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504A" w:rsidRPr="004C5387" w:rsidRDefault="00BB0601" w:rsidP="00681DC6">
      <w:pPr>
        <w:jc w:val="center"/>
        <w:rPr>
          <w:b/>
          <w:sz w:val="28"/>
          <w:szCs w:val="28"/>
        </w:rPr>
      </w:pPr>
      <w:r w:rsidRPr="004C5387">
        <w:rPr>
          <w:b/>
          <w:sz w:val="28"/>
          <w:szCs w:val="28"/>
        </w:rPr>
        <w:t>СПРАВКА-ОБОСНОВАНИЕ</w:t>
      </w:r>
    </w:p>
    <w:p w:rsidR="0076504A" w:rsidRPr="004C5387" w:rsidRDefault="0076504A" w:rsidP="00F86EC2">
      <w:pPr>
        <w:ind w:firstLine="709"/>
        <w:jc w:val="center"/>
        <w:rPr>
          <w:b/>
          <w:sz w:val="28"/>
          <w:szCs w:val="28"/>
        </w:rPr>
      </w:pPr>
      <w:r w:rsidRPr="004C5387">
        <w:rPr>
          <w:b/>
          <w:sz w:val="28"/>
          <w:szCs w:val="28"/>
        </w:rPr>
        <w:t xml:space="preserve">к проекту постановления </w:t>
      </w:r>
      <w:r w:rsidR="00366D97" w:rsidRPr="004C5387">
        <w:rPr>
          <w:b/>
          <w:sz w:val="28"/>
          <w:szCs w:val="28"/>
        </w:rPr>
        <w:t>Кабинета Министров</w:t>
      </w:r>
      <w:r w:rsidRPr="004C5387">
        <w:rPr>
          <w:b/>
          <w:sz w:val="28"/>
          <w:szCs w:val="28"/>
        </w:rPr>
        <w:t xml:space="preserve"> Кыргызской Республики «</w:t>
      </w:r>
      <w:bookmarkStart w:id="0" w:name="_Hlk85458355"/>
      <w:r w:rsidR="00F86EC2" w:rsidRPr="004C5387">
        <w:rPr>
          <w:b/>
          <w:sz w:val="28"/>
          <w:szCs w:val="28"/>
        </w:rPr>
        <w:t>О введении временного запрета на вывоз известняка-ракушечника необработанного или грубо раздробленного, распиленного или разделенного другим способом на блоки или плиты прямоугольной, квадратной формы, за пределы таможенной территории Евразийского экономического союза</w:t>
      </w:r>
      <w:r w:rsidRPr="004C5387">
        <w:rPr>
          <w:b/>
          <w:sz w:val="28"/>
          <w:szCs w:val="28"/>
        </w:rPr>
        <w:t>»</w:t>
      </w:r>
    </w:p>
    <w:bookmarkEnd w:id="0"/>
    <w:p w:rsidR="00813DCE" w:rsidRPr="004C5387" w:rsidRDefault="00813DCE" w:rsidP="00681DC6">
      <w:pPr>
        <w:pStyle w:val="a5"/>
        <w:spacing w:after="0"/>
        <w:ind w:firstLine="709"/>
        <w:jc w:val="both"/>
        <w:rPr>
          <w:b/>
          <w:sz w:val="28"/>
          <w:szCs w:val="28"/>
        </w:rPr>
      </w:pPr>
    </w:p>
    <w:p w:rsidR="00813DCE" w:rsidRPr="004C5387" w:rsidRDefault="00891DE8" w:rsidP="00681DC6">
      <w:pPr>
        <w:pStyle w:val="a5"/>
        <w:spacing w:after="0"/>
        <w:ind w:firstLine="709"/>
        <w:jc w:val="both"/>
        <w:rPr>
          <w:b/>
          <w:sz w:val="28"/>
          <w:szCs w:val="28"/>
        </w:rPr>
      </w:pPr>
      <w:r w:rsidRPr="004C5387">
        <w:rPr>
          <w:b/>
          <w:sz w:val="28"/>
          <w:szCs w:val="28"/>
        </w:rPr>
        <w:t>1. Цель</w:t>
      </w:r>
    </w:p>
    <w:p w:rsidR="00620531" w:rsidRPr="004C5387" w:rsidRDefault="00B64043" w:rsidP="00620531">
      <w:pPr>
        <w:ind w:firstLine="708"/>
        <w:jc w:val="both"/>
        <w:rPr>
          <w:bCs/>
          <w:sz w:val="28"/>
          <w:szCs w:val="28"/>
        </w:rPr>
      </w:pPr>
      <w:r w:rsidRPr="004C5387">
        <w:rPr>
          <w:sz w:val="28"/>
          <w:szCs w:val="28"/>
        </w:rPr>
        <w:t>Цел</w:t>
      </w:r>
      <w:r w:rsidR="00C9134B" w:rsidRPr="004C5387">
        <w:rPr>
          <w:sz w:val="28"/>
          <w:szCs w:val="28"/>
        </w:rPr>
        <w:t>ью</w:t>
      </w:r>
      <w:r w:rsidR="00813DCE" w:rsidRPr="004C5387">
        <w:rPr>
          <w:sz w:val="28"/>
          <w:szCs w:val="28"/>
        </w:rPr>
        <w:t xml:space="preserve"> данного проекта постановления </w:t>
      </w:r>
      <w:r w:rsidRPr="004C5387">
        <w:rPr>
          <w:sz w:val="28"/>
          <w:szCs w:val="28"/>
        </w:rPr>
        <w:t>явля</w:t>
      </w:r>
      <w:r w:rsidR="00C9134B" w:rsidRPr="004C5387">
        <w:rPr>
          <w:sz w:val="28"/>
          <w:szCs w:val="28"/>
        </w:rPr>
        <w:t>е</w:t>
      </w:r>
      <w:r w:rsidRPr="004C5387">
        <w:rPr>
          <w:sz w:val="28"/>
          <w:szCs w:val="28"/>
        </w:rPr>
        <w:t xml:space="preserve">тся </w:t>
      </w:r>
      <w:r w:rsidR="00133DF6" w:rsidRPr="004C5387">
        <w:rPr>
          <w:sz w:val="28"/>
          <w:szCs w:val="28"/>
        </w:rPr>
        <w:t>рациональное ис</w:t>
      </w:r>
      <w:r w:rsidRPr="004C5387">
        <w:rPr>
          <w:sz w:val="28"/>
          <w:szCs w:val="28"/>
        </w:rPr>
        <w:t xml:space="preserve">пользование </w:t>
      </w:r>
      <w:r w:rsidR="00CE03FB" w:rsidRPr="004C5387">
        <w:rPr>
          <w:sz w:val="28"/>
          <w:szCs w:val="28"/>
        </w:rPr>
        <w:t xml:space="preserve">невосполнимых </w:t>
      </w:r>
      <w:r w:rsidRPr="004C5387">
        <w:rPr>
          <w:sz w:val="28"/>
          <w:szCs w:val="28"/>
        </w:rPr>
        <w:t xml:space="preserve">природных ресурсов </w:t>
      </w:r>
      <w:r w:rsidR="00133DF6" w:rsidRPr="004C5387">
        <w:rPr>
          <w:sz w:val="28"/>
          <w:szCs w:val="28"/>
          <w:shd w:val="clear" w:color="auto" w:fill="FFFFFF"/>
        </w:rPr>
        <w:t>и</w:t>
      </w:r>
      <w:r w:rsidR="00133DF6" w:rsidRPr="004C5387">
        <w:rPr>
          <w:sz w:val="28"/>
          <w:szCs w:val="28"/>
        </w:rPr>
        <w:t xml:space="preserve"> недопущение критического недостатка</w:t>
      </w:r>
      <w:r w:rsidRPr="004C5387">
        <w:rPr>
          <w:sz w:val="28"/>
          <w:szCs w:val="28"/>
        </w:rPr>
        <w:t xml:space="preserve"> сырья</w:t>
      </w:r>
      <w:r w:rsidR="0002455B" w:rsidRPr="004C5387">
        <w:rPr>
          <w:sz w:val="28"/>
          <w:szCs w:val="28"/>
        </w:rPr>
        <w:t xml:space="preserve"> </w:t>
      </w:r>
      <w:r w:rsidR="003A0F77" w:rsidRPr="004C5387">
        <w:rPr>
          <w:sz w:val="28"/>
          <w:szCs w:val="28"/>
          <w:shd w:val="clear" w:color="auto" w:fill="FFFFFF"/>
        </w:rPr>
        <w:t>природного камня известняка-ракушечника на </w:t>
      </w:r>
      <w:r w:rsidR="002B4915" w:rsidRPr="004C5387">
        <w:rPr>
          <w:sz w:val="28"/>
          <w:szCs w:val="28"/>
          <w:shd w:val="clear" w:color="auto" w:fill="FFFFFF"/>
        </w:rPr>
        <w:t xml:space="preserve">уникальном </w:t>
      </w:r>
      <w:r w:rsidR="003A0F77" w:rsidRPr="004C5387">
        <w:rPr>
          <w:rStyle w:val="af8"/>
          <w:bCs/>
          <w:i w:val="0"/>
          <w:iCs w:val="0"/>
          <w:sz w:val="28"/>
          <w:szCs w:val="28"/>
          <w:shd w:val="clear" w:color="auto" w:fill="FFFFFF"/>
        </w:rPr>
        <w:t>месторождении Сары-Таш.</w:t>
      </w:r>
      <w:r w:rsidR="00620531" w:rsidRPr="004C5387">
        <w:rPr>
          <w:bCs/>
          <w:sz w:val="28"/>
          <w:szCs w:val="28"/>
        </w:rPr>
        <w:t xml:space="preserve"> </w:t>
      </w:r>
    </w:p>
    <w:p w:rsidR="00E42265" w:rsidRPr="004C5387" w:rsidRDefault="00E42265" w:rsidP="00681DC6">
      <w:pPr>
        <w:pStyle w:val="a5"/>
        <w:spacing w:after="0"/>
        <w:ind w:firstLine="709"/>
        <w:jc w:val="both"/>
        <w:rPr>
          <w:b/>
          <w:sz w:val="28"/>
          <w:szCs w:val="28"/>
        </w:rPr>
      </w:pPr>
      <w:r w:rsidRPr="004C5387">
        <w:rPr>
          <w:b/>
          <w:sz w:val="28"/>
          <w:szCs w:val="28"/>
        </w:rPr>
        <w:t>2. Описательная часть</w:t>
      </w:r>
    </w:p>
    <w:p w:rsidR="007D220F" w:rsidRPr="004C5387" w:rsidRDefault="00BA7BA4" w:rsidP="00681DC6">
      <w:pPr>
        <w:ind w:firstLine="709"/>
        <w:jc w:val="both"/>
        <w:rPr>
          <w:sz w:val="28"/>
          <w:szCs w:val="28"/>
        </w:rPr>
      </w:pPr>
      <w:bookmarkStart w:id="1" w:name="_Hlk85457189"/>
      <w:r w:rsidRPr="004C5387">
        <w:rPr>
          <w:sz w:val="28"/>
          <w:szCs w:val="28"/>
        </w:rPr>
        <w:t>М</w:t>
      </w:r>
      <w:r w:rsidR="003A0F77" w:rsidRPr="004C5387">
        <w:rPr>
          <w:sz w:val="28"/>
          <w:szCs w:val="28"/>
        </w:rPr>
        <w:t>есторождение «Сары-</w:t>
      </w:r>
      <w:r w:rsidR="00CE03FB" w:rsidRPr="004C5387">
        <w:rPr>
          <w:sz w:val="28"/>
          <w:szCs w:val="28"/>
        </w:rPr>
        <w:t>Таш</w:t>
      </w:r>
      <w:r w:rsidR="003A0F77" w:rsidRPr="004C5387">
        <w:rPr>
          <w:sz w:val="28"/>
          <w:szCs w:val="28"/>
        </w:rPr>
        <w:t>»</w:t>
      </w:r>
      <w:r w:rsidRPr="004C5387">
        <w:rPr>
          <w:sz w:val="28"/>
          <w:szCs w:val="28"/>
        </w:rPr>
        <w:t xml:space="preserve"> находится на территории У</w:t>
      </w:r>
      <w:r w:rsidR="007D220F" w:rsidRPr="004C5387">
        <w:rPr>
          <w:sz w:val="28"/>
          <w:szCs w:val="28"/>
        </w:rPr>
        <w:t>згенского района Ошской области и является единственным и уникальным месторождением в Центральной Азии.</w:t>
      </w:r>
    </w:p>
    <w:p w:rsidR="005B661D" w:rsidRPr="004C5387" w:rsidRDefault="00CC1569" w:rsidP="00681DC6">
      <w:pPr>
        <w:ind w:firstLine="709"/>
        <w:jc w:val="both"/>
        <w:rPr>
          <w:sz w:val="28"/>
          <w:szCs w:val="28"/>
        </w:rPr>
      </w:pPr>
      <w:r w:rsidRPr="004C5387">
        <w:rPr>
          <w:sz w:val="28"/>
          <w:szCs w:val="28"/>
        </w:rPr>
        <w:t>В течение последних лет на месторождении велась активная добыча ракушечника,</w:t>
      </w:r>
      <w:r w:rsidR="00E11667">
        <w:rPr>
          <w:sz w:val="28"/>
          <w:szCs w:val="28"/>
        </w:rPr>
        <w:t xml:space="preserve"> в связи с чем</w:t>
      </w:r>
      <w:r w:rsidRPr="004C5387">
        <w:rPr>
          <w:sz w:val="28"/>
          <w:szCs w:val="28"/>
        </w:rPr>
        <w:t xml:space="preserve"> наблюдалось резкое </w:t>
      </w:r>
      <w:r w:rsidR="00D350F5" w:rsidRPr="004C5387">
        <w:rPr>
          <w:sz w:val="28"/>
          <w:szCs w:val="28"/>
        </w:rPr>
        <w:t>увеличение</w:t>
      </w:r>
      <w:r w:rsidRPr="004C5387">
        <w:rPr>
          <w:sz w:val="28"/>
          <w:szCs w:val="28"/>
        </w:rPr>
        <w:t xml:space="preserve"> экспорта.  </w:t>
      </w:r>
    </w:p>
    <w:p w:rsidR="00CC1569" w:rsidRPr="004C5387" w:rsidRDefault="007D220F" w:rsidP="00681DC6">
      <w:pPr>
        <w:pStyle w:val="a5"/>
        <w:spacing w:after="0"/>
        <w:ind w:firstLine="709"/>
        <w:jc w:val="both"/>
        <w:rPr>
          <w:sz w:val="28"/>
          <w:szCs w:val="24"/>
        </w:rPr>
      </w:pPr>
      <w:r w:rsidRPr="004C5387">
        <w:rPr>
          <w:sz w:val="28"/>
          <w:szCs w:val="28"/>
        </w:rPr>
        <w:t xml:space="preserve"> </w:t>
      </w:r>
      <w:r w:rsidR="00D350F5" w:rsidRPr="004C5387">
        <w:rPr>
          <w:sz w:val="28"/>
          <w:szCs w:val="24"/>
        </w:rPr>
        <w:t>По статистическим данным экспорта видно, что</w:t>
      </w:r>
      <w:r w:rsidR="00CC1569" w:rsidRPr="004C5387">
        <w:rPr>
          <w:sz w:val="28"/>
          <w:szCs w:val="24"/>
        </w:rPr>
        <w:t xml:space="preserve"> </w:t>
      </w:r>
      <w:r w:rsidR="00D350F5" w:rsidRPr="004C5387">
        <w:rPr>
          <w:sz w:val="28"/>
          <w:szCs w:val="24"/>
        </w:rPr>
        <w:t>травертин</w:t>
      </w:r>
      <w:r w:rsidR="00A2175B" w:rsidRPr="004C5387">
        <w:rPr>
          <w:sz w:val="28"/>
          <w:szCs w:val="24"/>
        </w:rPr>
        <w:t xml:space="preserve"> (ракушечник</w:t>
      </w:r>
      <w:r w:rsidR="00CC1569" w:rsidRPr="004C5387">
        <w:rPr>
          <w:sz w:val="28"/>
          <w:szCs w:val="24"/>
        </w:rPr>
        <w:t>)</w:t>
      </w:r>
      <w:r w:rsidR="007075AA" w:rsidRPr="004C5387">
        <w:rPr>
          <w:sz w:val="28"/>
          <w:szCs w:val="24"/>
        </w:rPr>
        <w:t xml:space="preserve"> </w:t>
      </w:r>
      <w:r w:rsidR="00D350F5" w:rsidRPr="004C5387">
        <w:rPr>
          <w:sz w:val="28"/>
          <w:szCs w:val="24"/>
        </w:rPr>
        <w:t>поставляется</w:t>
      </w:r>
      <w:r w:rsidR="00CC1569" w:rsidRPr="004C5387">
        <w:rPr>
          <w:sz w:val="28"/>
          <w:szCs w:val="24"/>
        </w:rPr>
        <w:t xml:space="preserve"> в основном в Республику Узбекистан </w:t>
      </w:r>
      <w:r w:rsidR="005E42C1" w:rsidRPr="004C5387">
        <w:rPr>
          <w:sz w:val="28"/>
          <w:szCs w:val="24"/>
        </w:rPr>
        <w:t xml:space="preserve">для </w:t>
      </w:r>
      <w:r w:rsidR="00A2175B" w:rsidRPr="004C5387">
        <w:rPr>
          <w:sz w:val="28"/>
          <w:szCs w:val="24"/>
        </w:rPr>
        <w:t>последующей ее переработки</w:t>
      </w:r>
      <w:r w:rsidR="00CC1569" w:rsidRPr="004C5387">
        <w:rPr>
          <w:sz w:val="28"/>
          <w:szCs w:val="24"/>
        </w:rPr>
        <w:t xml:space="preserve">. </w:t>
      </w:r>
      <w:r w:rsidR="00D373E1" w:rsidRPr="004C5387">
        <w:rPr>
          <w:sz w:val="28"/>
          <w:szCs w:val="24"/>
        </w:rPr>
        <w:t>В свою очередь Республика</w:t>
      </w:r>
      <w:r w:rsidR="00A2175B" w:rsidRPr="004C5387">
        <w:rPr>
          <w:sz w:val="28"/>
          <w:szCs w:val="24"/>
        </w:rPr>
        <w:t xml:space="preserve"> </w:t>
      </w:r>
      <w:r w:rsidR="00D373E1" w:rsidRPr="004C5387">
        <w:rPr>
          <w:sz w:val="28"/>
          <w:szCs w:val="24"/>
        </w:rPr>
        <w:t>Узбекистан осуществляет</w:t>
      </w:r>
      <w:r w:rsidR="00CC1569" w:rsidRPr="004C5387">
        <w:rPr>
          <w:bCs/>
          <w:sz w:val="28"/>
          <w:szCs w:val="24"/>
        </w:rPr>
        <w:t xml:space="preserve"> меры по стимулированию импорта сырья травертина</w:t>
      </w:r>
      <w:r w:rsidR="00D373E1" w:rsidRPr="004C5387">
        <w:rPr>
          <w:sz w:val="28"/>
          <w:szCs w:val="24"/>
        </w:rPr>
        <w:t xml:space="preserve"> для производства строительных плит</w:t>
      </w:r>
      <w:r w:rsidR="00CC1569" w:rsidRPr="004C5387">
        <w:rPr>
          <w:sz w:val="28"/>
          <w:szCs w:val="24"/>
        </w:rPr>
        <w:t xml:space="preserve"> для облицовки зданий и архитектурно-строительных сооружений.</w:t>
      </w:r>
    </w:p>
    <w:p w:rsidR="00CC01B0" w:rsidRPr="004C5387" w:rsidRDefault="00CC01B0" w:rsidP="00681DC6">
      <w:pPr>
        <w:pStyle w:val="a5"/>
        <w:spacing w:after="0"/>
        <w:ind w:firstLine="709"/>
        <w:jc w:val="both"/>
        <w:rPr>
          <w:bCs/>
          <w:sz w:val="28"/>
          <w:szCs w:val="28"/>
          <w:vertAlign w:val="superscript"/>
        </w:rPr>
      </w:pPr>
      <w:r w:rsidRPr="004C5387">
        <w:rPr>
          <w:bCs/>
          <w:sz w:val="28"/>
          <w:szCs w:val="28"/>
        </w:rPr>
        <w:t>По представленной информации Ассоциации камнедобывающих и камнеобрабатывающих предприятий «Сары Таш»</w:t>
      </w:r>
      <w:r w:rsidR="00A2175B" w:rsidRPr="004C5387">
        <w:rPr>
          <w:bCs/>
          <w:sz w:val="28"/>
          <w:szCs w:val="28"/>
        </w:rPr>
        <w:t>,</w:t>
      </w:r>
      <w:r w:rsidRPr="004C5387">
        <w:rPr>
          <w:bCs/>
          <w:sz w:val="28"/>
          <w:szCs w:val="28"/>
        </w:rPr>
        <w:t xml:space="preserve"> суммарная </w:t>
      </w:r>
      <w:r w:rsidR="0003728B" w:rsidRPr="004C5387">
        <w:rPr>
          <w:bCs/>
          <w:sz w:val="28"/>
          <w:szCs w:val="28"/>
        </w:rPr>
        <w:t xml:space="preserve">годовая </w:t>
      </w:r>
      <w:r w:rsidRPr="004C5387">
        <w:rPr>
          <w:bCs/>
          <w:sz w:val="28"/>
          <w:szCs w:val="28"/>
        </w:rPr>
        <w:t>добыча</w:t>
      </w:r>
      <w:r w:rsidR="00D350F5" w:rsidRPr="004C5387">
        <w:rPr>
          <w:bCs/>
          <w:sz w:val="28"/>
          <w:szCs w:val="28"/>
        </w:rPr>
        <w:t xml:space="preserve"> травертина</w:t>
      </w:r>
      <w:r w:rsidRPr="004C5387">
        <w:rPr>
          <w:bCs/>
          <w:sz w:val="28"/>
          <w:szCs w:val="28"/>
        </w:rPr>
        <w:t xml:space="preserve"> составляет порядка 40 тыс.м</w:t>
      </w:r>
      <w:r w:rsidRPr="004C5387">
        <w:rPr>
          <w:bCs/>
          <w:sz w:val="28"/>
          <w:szCs w:val="28"/>
          <w:vertAlign w:val="superscript"/>
        </w:rPr>
        <w:t>3</w:t>
      </w:r>
      <w:r w:rsidRPr="004C5387">
        <w:rPr>
          <w:bCs/>
          <w:sz w:val="28"/>
          <w:szCs w:val="28"/>
        </w:rPr>
        <w:t>.</w:t>
      </w:r>
    </w:p>
    <w:p w:rsidR="00CC01B0" w:rsidRPr="004C5387" w:rsidRDefault="00D350F5" w:rsidP="00681DC6">
      <w:pPr>
        <w:ind w:firstLine="709"/>
        <w:jc w:val="both"/>
        <w:rPr>
          <w:sz w:val="28"/>
          <w:szCs w:val="28"/>
        </w:rPr>
      </w:pPr>
      <w:r w:rsidRPr="004C5387">
        <w:rPr>
          <w:sz w:val="28"/>
          <w:szCs w:val="28"/>
        </w:rPr>
        <w:t>Общая</w:t>
      </w:r>
      <w:r w:rsidR="00CC01B0" w:rsidRPr="004C5387">
        <w:rPr>
          <w:sz w:val="28"/>
          <w:szCs w:val="28"/>
        </w:rPr>
        <w:t xml:space="preserve"> производственная мощность камнеобрабатывающих предприятий по выпуску облицовочной плиты из известняка – ракушечника   составляет порядка 2 200 тыс. м</w:t>
      </w:r>
      <w:r w:rsidR="00CC01B0" w:rsidRPr="004C5387">
        <w:rPr>
          <w:sz w:val="28"/>
          <w:szCs w:val="28"/>
          <w:vertAlign w:val="superscript"/>
        </w:rPr>
        <w:t>2</w:t>
      </w:r>
      <w:r w:rsidR="00CC01B0" w:rsidRPr="004C5387">
        <w:rPr>
          <w:sz w:val="28"/>
          <w:szCs w:val="28"/>
        </w:rPr>
        <w:t>.</w:t>
      </w:r>
    </w:p>
    <w:p w:rsidR="00CC01B0" w:rsidRPr="004C5387" w:rsidRDefault="00D350F5" w:rsidP="00681DC6">
      <w:pPr>
        <w:ind w:firstLine="709"/>
        <w:jc w:val="both"/>
        <w:rPr>
          <w:bCs/>
          <w:sz w:val="28"/>
          <w:szCs w:val="28"/>
        </w:rPr>
      </w:pPr>
      <w:r w:rsidRPr="004C5387">
        <w:rPr>
          <w:sz w:val="28"/>
          <w:szCs w:val="28"/>
        </w:rPr>
        <w:t>Отечественным предприятиям д</w:t>
      </w:r>
      <w:r w:rsidR="00CC01B0" w:rsidRPr="004C5387">
        <w:rPr>
          <w:sz w:val="28"/>
          <w:szCs w:val="28"/>
        </w:rPr>
        <w:t xml:space="preserve">ля производства готовой продукции </w:t>
      </w:r>
      <w:r w:rsidR="00A00F5B" w:rsidRPr="004C5387">
        <w:rPr>
          <w:sz w:val="28"/>
          <w:szCs w:val="28"/>
        </w:rPr>
        <w:t>требуется порядка</w:t>
      </w:r>
      <w:r w:rsidR="00CC01B0" w:rsidRPr="004C5387">
        <w:rPr>
          <w:sz w:val="28"/>
          <w:szCs w:val="28"/>
        </w:rPr>
        <w:t xml:space="preserve"> 110-120 тыс. м</w:t>
      </w:r>
      <w:r w:rsidR="00CC01B0" w:rsidRPr="004C5387">
        <w:rPr>
          <w:sz w:val="28"/>
          <w:szCs w:val="28"/>
          <w:vertAlign w:val="superscript"/>
        </w:rPr>
        <w:t>3</w:t>
      </w:r>
      <w:r w:rsidR="00CC01B0" w:rsidRPr="004C5387">
        <w:rPr>
          <w:sz w:val="28"/>
          <w:szCs w:val="28"/>
        </w:rPr>
        <w:t xml:space="preserve"> известняка ракушечника. </w:t>
      </w:r>
      <w:r w:rsidR="00E11667">
        <w:rPr>
          <w:sz w:val="28"/>
          <w:szCs w:val="28"/>
        </w:rPr>
        <w:t>В связи с чем</w:t>
      </w:r>
      <w:r w:rsidR="00CC01B0" w:rsidRPr="004C5387">
        <w:rPr>
          <w:sz w:val="28"/>
          <w:szCs w:val="28"/>
        </w:rPr>
        <w:t xml:space="preserve"> в Кыргызской </w:t>
      </w:r>
      <w:r w:rsidR="00A00F5B" w:rsidRPr="004C5387">
        <w:rPr>
          <w:sz w:val="28"/>
          <w:szCs w:val="28"/>
        </w:rPr>
        <w:t>Республике наблюдается</w:t>
      </w:r>
      <w:r w:rsidR="00E11667">
        <w:rPr>
          <w:sz w:val="28"/>
          <w:szCs w:val="28"/>
        </w:rPr>
        <w:t xml:space="preserve"> дефицит  сырья</w:t>
      </w:r>
      <w:r w:rsidR="00CC01B0" w:rsidRPr="004C5387">
        <w:rPr>
          <w:bCs/>
          <w:sz w:val="28"/>
          <w:szCs w:val="28"/>
        </w:rPr>
        <w:t xml:space="preserve">. </w:t>
      </w:r>
    </w:p>
    <w:p w:rsidR="007075AA" w:rsidRPr="004C5387" w:rsidRDefault="00D350F5" w:rsidP="00681DC6">
      <w:pPr>
        <w:pStyle w:val="a5"/>
        <w:spacing w:after="0"/>
        <w:ind w:firstLine="709"/>
        <w:jc w:val="both"/>
        <w:rPr>
          <w:bCs/>
          <w:sz w:val="28"/>
          <w:szCs w:val="28"/>
        </w:rPr>
      </w:pPr>
      <w:r w:rsidRPr="004C5387">
        <w:rPr>
          <w:sz w:val="28"/>
          <w:szCs w:val="28"/>
        </w:rPr>
        <w:t>В настоящее время</w:t>
      </w:r>
      <w:r w:rsidR="007075AA" w:rsidRPr="004C5387">
        <w:rPr>
          <w:sz w:val="28"/>
          <w:szCs w:val="28"/>
        </w:rPr>
        <w:t xml:space="preserve"> в </w:t>
      </w:r>
      <w:r w:rsidR="00A2175B" w:rsidRPr="004C5387">
        <w:rPr>
          <w:sz w:val="28"/>
          <w:szCs w:val="28"/>
        </w:rPr>
        <w:t>Ошской области функционируе</w:t>
      </w:r>
      <w:r w:rsidR="00017070" w:rsidRPr="004C5387">
        <w:rPr>
          <w:sz w:val="28"/>
          <w:szCs w:val="28"/>
        </w:rPr>
        <w:t xml:space="preserve">т </w:t>
      </w:r>
      <w:r w:rsidR="00E8306F" w:rsidRPr="004C5387">
        <w:rPr>
          <w:sz w:val="28"/>
          <w:szCs w:val="28"/>
        </w:rPr>
        <w:t>31</w:t>
      </w:r>
      <w:r w:rsidR="005C44B1" w:rsidRPr="004C5387">
        <w:rPr>
          <w:sz w:val="28"/>
          <w:szCs w:val="28"/>
        </w:rPr>
        <w:t>-о предприятие</w:t>
      </w:r>
      <w:r w:rsidR="00A2175B" w:rsidRPr="004C5387">
        <w:rPr>
          <w:sz w:val="28"/>
          <w:szCs w:val="28"/>
        </w:rPr>
        <w:t>, занимающие</w:t>
      </w:r>
      <w:r w:rsidR="00017070" w:rsidRPr="004C5387">
        <w:rPr>
          <w:sz w:val="28"/>
          <w:szCs w:val="28"/>
        </w:rPr>
        <w:t xml:space="preserve">ся добычей и переработкой известняка-ракушечника для производства строительной облицовочной плиты и архитектурно художественных изделий. Из </w:t>
      </w:r>
      <w:r w:rsidR="00E8306F" w:rsidRPr="004C5387">
        <w:rPr>
          <w:sz w:val="28"/>
          <w:szCs w:val="28"/>
        </w:rPr>
        <w:t>31</w:t>
      </w:r>
      <w:r w:rsidR="00A7780F">
        <w:rPr>
          <w:sz w:val="28"/>
          <w:szCs w:val="28"/>
        </w:rPr>
        <w:t>-го предприятия</w:t>
      </w:r>
      <w:r w:rsidR="00017070" w:rsidRPr="004C5387">
        <w:rPr>
          <w:sz w:val="28"/>
          <w:szCs w:val="28"/>
        </w:rPr>
        <w:t xml:space="preserve">, </w:t>
      </w:r>
      <w:r w:rsidR="00E8306F" w:rsidRPr="004C5387">
        <w:rPr>
          <w:sz w:val="28"/>
          <w:szCs w:val="28"/>
        </w:rPr>
        <w:t>23</w:t>
      </w:r>
      <w:r w:rsidR="005C44B1" w:rsidRPr="004C5387">
        <w:rPr>
          <w:sz w:val="28"/>
          <w:szCs w:val="28"/>
        </w:rPr>
        <w:t xml:space="preserve"> предприятия</w:t>
      </w:r>
      <w:r w:rsidR="00017070" w:rsidRPr="004C5387">
        <w:rPr>
          <w:sz w:val="28"/>
          <w:szCs w:val="28"/>
        </w:rPr>
        <w:t xml:space="preserve"> осуществляют добычу ракушечника, </w:t>
      </w:r>
      <w:r w:rsidR="00E8306F" w:rsidRPr="004C5387">
        <w:rPr>
          <w:sz w:val="28"/>
          <w:szCs w:val="28"/>
        </w:rPr>
        <w:t>8</w:t>
      </w:r>
      <w:r w:rsidR="00017070" w:rsidRPr="004C5387">
        <w:rPr>
          <w:sz w:val="28"/>
          <w:szCs w:val="28"/>
        </w:rPr>
        <w:t xml:space="preserve"> предприятий занимаются переработкой и экспортом этого материала.</w:t>
      </w:r>
      <w:r w:rsidR="007075AA" w:rsidRPr="004C5387">
        <w:rPr>
          <w:sz w:val="28"/>
          <w:szCs w:val="28"/>
        </w:rPr>
        <w:t xml:space="preserve"> </w:t>
      </w:r>
      <w:r w:rsidR="005B764C">
        <w:rPr>
          <w:sz w:val="28"/>
          <w:szCs w:val="28"/>
        </w:rPr>
        <w:t>В городе</w:t>
      </w:r>
      <w:r w:rsidR="005C44B1" w:rsidRPr="004C5387">
        <w:rPr>
          <w:sz w:val="28"/>
          <w:szCs w:val="28"/>
        </w:rPr>
        <w:t xml:space="preserve"> </w:t>
      </w:r>
      <w:r w:rsidR="00A0627A" w:rsidRPr="004C5387">
        <w:rPr>
          <w:sz w:val="28"/>
          <w:szCs w:val="28"/>
        </w:rPr>
        <w:t xml:space="preserve">Ош переработку и реализацию известняка-ракушечника осуществляют 2 предприятия. </w:t>
      </w:r>
      <w:r w:rsidR="007075AA" w:rsidRPr="004C5387">
        <w:rPr>
          <w:bCs/>
          <w:sz w:val="28"/>
          <w:szCs w:val="28"/>
        </w:rPr>
        <w:t>В Джалал-Абадской области</w:t>
      </w:r>
      <w:r w:rsidR="00A0627A" w:rsidRPr="004C5387">
        <w:rPr>
          <w:bCs/>
          <w:sz w:val="28"/>
          <w:szCs w:val="28"/>
        </w:rPr>
        <w:t xml:space="preserve"> функционируют 6 предприятий по реализации переработанного известняка. </w:t>
      </w:r>
    </w:p>
    <w:p w:rsidR="0063484E" w:rsidRPr="004C5387" w:rsidRDefault="0063484E" w:rsidP="00681DC6">
      <w:pPr>
        <w:ind w:firstLine="709"/>
        <w:jc w:val="right"/>
        <w:rPr>
          <w:bCs/>
        </w:rPr>
      </w:pPr>
    </w:p>
    <w:p w:rsidR="00F8269E" w:rsidRPr="004C5387" w:rsidRDefault="00F8269E" w:rsidP="00681DC6">
      <w:pPr>
        <w:ind w:firstLine="709"/>
        <w:jc w:val="right"/>
        <w:rPr>
          <w:bCs/>
        </w:rPr>
      </w:pPr>
    </w:p>
    <w:p w:rsidR="00F8269E" w:rsidRPr="004C5387" w:rsidRDefault="00F8269E" w:rsidP="00681DC6">
      <w:pPr>
        <w:ind w:firstLine="709"/>
        <w:jc w:val="right"/>
        <w:rPr>
          <w:bCs/>
        </w:rPr>
      </w:pPr>
    </w:p>
    <w:p w:rsidR="00CC01B0" w:rsidRPr="004C5387" w:rsidRDefault="00FE12FA" w:rsidP="00681DC6">
      <w:pPr>
        <w:ind w:firstLine="709"/>
        <w:jc w:val="right"/>
        <w:rPr>
          <w:bCs/>
        </w:rPr>
      </w:pPr>
      <w:r w:rsidRPr="004C5387">
        <w:rPr>
          <w:bCs/>
        </w:rPr>
        <w:lastRenderedPageBreak/>
        <w:t>Таб. №1 статистика по травертину</w:t>
      </w:r>
      <w:r w:rsidR="00F8269E" w:rsidRPr="004C5387">
        <w:rPr>
          <w:bCs/>
        </w:rPr>
        <w:t xml:space="preserve"> </w:t>
      </w:r>
      <w:r w:rsidR="00CC01B0" w:rsidRPr="004C5387">
        <w:rPr>
          <w:bCs/>
        </w:rPr>
        <w:t>(млн.сом)</w:t>
      </w:r>
    </w:p>
    <w:tbl>
      <w:tblPr>
        <w:tblStyle w:val="ab"/>
        <w:tblW w:w="9459" w:type="dxa"/>
        <w:tblInd w:w="-176" w:type="dxa"/>
        <w:tblLayout w:type="fixed"/>
        <w:tblLook w:val="04A0" w:firstRow="1" w:lastRow="0" w:firstColumn="1" w:lastColumn="0" w:noHBand="0" w:noVBand="1"/>
      </w:tblPr>
      <w:tblGrid>
        <w:gridCol w:w="1276"/>
        <w:gridCol w:w="880"/>
        <w:gridCol w:w="850"/>
        <w:gridCol w:w="851"/>
        <w:gridCol w:w="850"/>
        <w:gridCol w:w="851"/>
        <w:gridCol w:w="992"/>
        <w:gridCol w:w="851"/>
        <w:gridCol w:w="992"/>
        <w:gridCol w:w="1066"/>
      </w:tblGrid>
      <w:tr w:rsidR="00CC01B0" w:rsidRPr="004C5387" w:rsidTr="005B764C">
        <w:trPr>
          <w:trHeight w:val="273"/>
        </w:trPr>
        <w:tc>
          <w:tcPr>
            <w:tcW w:w="1276" w:type="dxa"/>
            <w:vMerge w:val="restart"/>
          </w:tcPr>
          <w:p w:rsidR="00CC01B0" w:rsidRPr="004C5387" w:rsidRDefault="00CC01B0" w:rsidP="00681DC6">
            <w:pPr>
              <w:jc w:val="center"/>
              <w:rPr>
                <w:b/>
                <w:sz w:val="24"/>
                <w:szCs w:val="24"/>
              </w:rPr>
            </w:pPr>
          </w:p>
        </w:tc>
        <w:tc>
          <w:tcPr>
            <w:tcW w:w="2581" w:type="dxa"/>
            <w:gridSpan w:val="3"/>
          </w:tcPr>
          <w:p w:rsidR="00CC01B0" w:rsidRPr="004C5387" w:rsidRDefault="00CC01B0" w:rsidP="00681DC6">
            <w:pPr>
              <w:jc w:val="center"/>
              <w:rPr>
                <w:b/>
                <w:sz w:val="24"/>
                <w:szCs w:val="24"/>
              </w:rPr>
            </w:pPr>
            <w:r w:rsidRPr="004C5387">
              <w:rPr>
                <w:b/>
                <w:sz w:val="24"/>
                <w:szCs w:val="24"/>
              </w:rPr>
              <w:t>добыча</w:t>
            </w:r>
          </w:p>
        </w:tc>
        <w:tc>
          <w:tcPr>
            <w:tcW w:w="2693" w:type="dxa"/>
            <w:gridSpan w:val="3"/>
          </w:tcPr>
          <w:p w:rsidR="00CC01B0" w:rsidRPr="004C5387" w:rsidRDefault="00CC01B0" w:rsidP="00681DC6">
            <w:pPr>
              <w:jc w:val="center"/>
              <w:rPr>
                <w:b/>
                <w:sz w:val="24"/>
                <w:szCs w:val="24"/>
              </w:rPr>
            </w:pPr>
            <w:r w:rsidRPr="004C5387">
              <w:rPr>
                <w:b/>
                <w:sz w:val="24"/>
                <w:szCs w:val="24"/>
              </w:rPr>
              <w:t>переработка</w:t>
            </w:r>
          </w:p>
        </w:tc>
        <w:tc>
          <w:tcPr>
            <w:tcW w:w="2909" w:type="dxa"/>
            <w:gridSpan w:val="3"/>
          </w:tcPr>
          <w:p w:rsidR="00CC01B0" w:rsidRPr="004C5387" w:rsidRDefault="00CC01B0" w:rsidP="00681DC6">
            <w:pPr>
              <w:jc w:val="center"/>
              <w:rPr>
                <w:b/>
                <w:sz w:val="24"/>
                <w:szCs w:val="24"/>
              </w:rPr>
            </w:pPr>
            <w:r w:rsidRPr="004C5387">
              <w:rPr>
                <w:b/>
                <w:sz w:val="24"/>
                <w:szCs w:val="24"/>
              </w:rPr>
              <w:t>экспорт</w:t>
            </w:r>
          </w:p>
        </w:tc>
      </w:tr>
      <w:tr w:rsidR="005C44B1" w:rsidRPr="004C5387" w:rsidTr="005B764C">
        <w:trPr>
          <w:trHeight w:val="565"/>
        </w:trPr>
        <w:tc>
          <w:tcPr>
            <w:tcW w:w="1276" w:type="dxa"/>
            <w:vMerge/>
          </w:tcPr>
          <w:p w:rsidR="005C44B1" w:rsidRPr="004C5387" w:rsidRDefault="005C44B1" w:rsidP="005C44B1">
            <w:pPr>
              <w:jc w:val="center"/>
              <w:rPr>
                <w:b/>
                <w:sz w:val="24"/>
                <w:szCs w:val="24"/>
              </w:rPr>
            </w:pPr>
          </w:p>
        </w:tc>
        <w:tc>
          <w:tcPr>
            <w:tcW w:w="880" w:type="dxa"/>
          </w:tcPr>
          <w:p w:rsidR="005C44B1" w:rsidRPr="004C5387" w:rsidRDefault="005C44B1" w:rsidP="005C44B1">
            <w:pPr>
              <w:jc w:val="center"/>
              <w:rPr>
                <w:b/>
                <w:sz w:val="24"/>
                <w:szCs w:val="24"/>
              </w:rPr>
            </w:pPr>
            <w:r w:rsidRPr="004C5387">
              <w:rPr>
                <w:b/>
                <w:sz w:val="24"/>
                <w:szCs w:val="24"/>
              </w:rPr>
              <w:t>2019г</w:t>
            </w:r>
          </w:p>
        </w:tc>
        <w:tc>
          <w:tcPr>
            <w:tcW w:w="850" w:type="dxa"/>
          </w:tcPr>
          <w:p w:rsidR="005C44B1" w:rsidRPr="004C5387" w:rsidRDefault="005C44B1" w:rsidP="005C44B1">
            <w:pPr>
              <w:jc w:val="center"/>
              <w:rPr>
                <w:b/>
                <w:sz w:val="24"/>
                <w:szCs w:val="24"/>
              </w:rPr>
            </w:pPr>
            <w:r w:rsidRPr="004C5387">
              <w:rPr>
                <w:b/>
                <w:sz w:val="24"/>
                <w:szCs w:val="24"/>
              </w:rPr>
              <w:t>2020г</w:t>
            </w:r>
          </w:p>
        </w:tc>
        <w:tc>
          <w:tcPr>
            <w:tcW w:w="851" w:type="dxa"/>
          </w:tcPr>
          <w:p w:rsidR="005C44B1" w:rsidRPr="004C5387" w:rsidRDefault="005C44B1" w:rsidP="005C44B1">
            <w:pPr>
              <w:rPr>
                <w:b/>
                <w:sz w:val="24"/>
                <w:szCs w:val="24"/>
              </w:rPr>
            </w:pPr>
            <w:r w:rsidRPr="004C5387">
              <w:rPr>
                <w:b/>
                <w:sz w:val="24"/>
                <w:szCs w:val="24"/>
              </w:rPr>
              <w:t>2021г</w:t>
            </w:r>
          </w:p>
        </w:tc>
        <w:tc>
          <w:tcPr>
            <w:tcW w:w="850" w:type="dxa"/>
          </w:tcPr>
          <w:p w:rsidR="005C44B1" w:rsidRPr="004C5387" w:rsidRDefault="005C44B1" w:rsidP="005C44B1">
            <w:pPr>
              <w:jc w:val="center"/>
              <w:rPr>
                <w:b/>
                <w:sz w:val="24"/>
                <w:szCs w:val="24"/>
              </w:rPr>
            </w:pPr>
            <w:r w:rsidRPr="004C5387">
              <w:rPr>
                <w:b/>
                <w:sz w:val="24"/>
                <w:szCs w:val="24"/>
              </w:rPr>
              <w:t>2019г</w:t>
            </w:r>
          </w:p>
        </w:tc>
        <w:tc>
          <w:tcPr>
            <w:tcW w:w="851" w:type="dxa"/>
          </w:tcPr>
          <w:p w:rsidR="005C44B1" w:rsidRPr="004C5387" w:rsidRDefault="005C44B1" w:rsidP="005C44B1">
            <w:pPr>
              <w:jc w:val="center"/>
              <w:rPr>
                <w:b/>
                <w:sz w:val="24"/>
                <w:szCs w:val="24"/>
              </w:rPr>
            </w:pPr>
            <w:r w:rsidRPr="004C5387">
              <w:rPr>
                <w:b/>
                <w:sz w:val="24"/>
                <w:szCs w:val="24"/>
              </w:rPr>
              <w:t>2020г</w:t>
            </w:r>
          </w:p>
        </w:tc>
        <w:tc>
          <w:tcPr>
            <w:tcW w:w="992" w:type="dxa"/>
          </w:tcPr>
          <w:p w:rsidR="005C44B1" w:rsidRPr="004C5387" w:rsidRDefault="005C44B1" w:rsidP="005C44B1">
            <w:pPr>
              <w:jc w:val="center"/>
              <w:rPr>
                <w:b/>
                <w:sz w:val="24"/>
                <w:szCs w:val="24"/>
              </w:rPr>
            </w:pPr>
            <w:r w:rsidRPr="004C5387">
              <w:rPr>
                <w:b/>
                <w:sz w:val="24"/>
                <w:szCs w:val="24"/>
              </w:rPr>
              <w:t>2021г</w:t>
            </w:r>
          </w:p>
        </w:tc>
        <w:tc>
          <w:tcPr>
            <w:tcW w:w="851" w:type="dxa"/>
          </w:tcPr>
          <w:p w:rsidR="005C44B1" w:rsidRPr="004C5387" w:rsidRDefault="005C44B1" w:rsidP="005C44B1">
            <w:pPr>
              <w:jc w:val="center"/>
              <w:rPr>
                <w:b/>
                <w:sz w:val="24"/>
                <w:szCs w:val="24"/>
              </w:rPr>
            </w:pPr>
            <w:r w:rsidRPr="004C5387">
              <w:rPr>
                <w:b/>
                <w:sz w:val="24"/>
                <w:szCs w:val="24"/>
              </w:rPr>
              <w:t>2019г</w:t>
            </w:r>
          </w:p>
        </w:tc>
        <w:tc>
          <w:tcPr>
            <w:tcW w:w="992" w:type="dxa"/>
          </w:tcPr>
          <w:p w:rsidR="005C44B1" w:rsidRPr="004C5387" w:rsidRDefault="005C44B1" w:rsidP="005C44B1">
            <w:pPr>
              <w:jc w:val="center"/>
              <w:rPr>
                <w:b/>
                <w:sz w:val="24"/>
                <w:szCs w:val="24"/>
              </w:rPr>
            </w:pPr>
            <w:r w:rsidRPr="004C5387">
              <w:rPr>
                <w:b/>
                <w:sz w:val="24"/>
                <w:szCs w:val="24"/>
              </w:rPr>
              <w:t>2020г</w:t>
            </w:r>
          </w:p>
        </w:tc>
        <w:tc>
          <w:tcPr>
            <w:tcW w:w="1066" w:type="dxa"/>
          </w:tcPr>
          <w:p w:rsidR="005C44B1" w:rsidRPr="004C5387" w:rsidRDefault="005C44B1" w:rsidP="005C44B1">
            <w:pPr>
              <w:rPr>
                <w:b/>
                <w:sz w:val="24"/>
                <w:szCs w:val="24"/>
              </w:rPr>
            </w:pPr>
            <w:r w:rsidRPr="004C5387">
              <w:rPr>
                <w:b/>
                <w:sz w:val="24"/>
                <w:szCs w:val="24"/>
              </w:rPr>
              <w:t>2021 г</w:t>
            </w:r>
          </w:p>
        </w:tc>
      </w:tr>
      <w:tr w:rsidR="005C44B1" w:rsidRPr="004C5387" w:rsidTr="005B764C">
        <w:trPr>
          <w:trHeight w:val="529"/>
        </w:trPr>
        <w:tc>
          <w:tcPr>
            <w:tcW w:w="1276" w:type="dxa"/>
          </w:tcPr>
          <w:p w:rsidR="005C44B1" w:rsidRPr="004C5387" w:rsidRDefault="005C44B1" w:rsidP="005C44B1">
            <w:pPr>
              <w:rPr>
                <w:b/>
                <w:sz w:val="24"/>
                <w:szCs w:val="24"/>
              </w:rPr>
            </w:pPr>
            <w:r w:rsidRPr="004C5387">
              <w:rPr>
                <w:b/>
                <w:sz w:val="24"/>
                <w:szCs w:val="24"/>
              </w:rPr>
              <w:t>Ощская область</w:t>
            </w:r>
          </w:p>
        </w:tc>
        <w:tc>
          <w:tcPr>
            <w:tcW w:w="880" w:type="dxa"/>
          </w:tcPr>
          <w:p w:rsidR="005C44B1" w:rsidRPr="004C5387" w:rsidRDefault="005C44B1" w:rsidP="00AE58AB">
            <w:pPr>
              <w:autoSpaceDE w:val="0"/>
              <w:autoSpaceDN w:val="0"/>
              <w:adjustRightInd w:val="0"/>
              <w:jc w:val="center"/>
              <w:rPr>
                <w:bCs/>
                <w:sz w:val="22"/>
                <w:szCs w:val="22"/>
              </w:rPr>
            </w:pPr>
            <w:r w:rsidRPr="004C5387">
              <w:rPr>
                <w:bCs/>
                <w:sz w:val="22"/>
                <w:szCs w:val="22"/>
              </w:rPr>
              <w:t>89,09</w:t>
            </w:r>
          </w:p>
        </w:tc>
        <w:tc>
          <w:tcPr>
            <w:tcW w:w="850" w:type="dxa"/>
          </w:tcPr>
          <w:p w:rsidR="005C44B1" w:rsidRPr="004C5387" w:rsidRDefault="005C44B1" w:rsidP="00AE58AB">
            <w:pPr>
              <w:autoSpaceDE w:val="0"/>
              <w:autoSpaceDN w:val="0"/>
              <w:adjustRightInd w:val="0"/>
              <w:jc w:val="center"/>
              <w:rPr>
                <w:bCs/>
                <w:sz w:val="22"/>
                <w:szCs w:val="22"/>
              </w:rPr>
            </w:pPr>
            <w:r w:rsidRPr="004C5387">
              <w:rPr>
                <w:bCs/>
                <w:sz w:val="22"/>
                <w:szCs w:val="22"/>
              </w:rPr>
              <w:t>49,3</w:t>
            </w:r>
          </w:p>
        </w:tc>
        <w:tc>
          <w:tcPr>
            <w:tcW w:w="851" w:type="dxa"/>
          </w:tcPr>
          <w:p w:rsidR="005C44B1" w:rsidRPr="004C5387" w:rsidRDefault="005C44B1" w:rsidP="00AE58AB">
            <w:pPr>
              <w:jc w:val="center"/>
              <w:rPr>
                <w:sz w:val="22"/>
                <w:szCs w:val="22"/>
              </w:rPr>
            </w:pPr>
            <w:r w:rsidRPr="004C5387">
              <w:rPr>
                <w:sz w:val="22"/>
                <w:szCs w:val="22"/>
              </w:rPr>
              <w:t>93,4</w:t>
            </w:r>
          </w:p>
        </w:tc>
        <w:tc>
          <w:tcPr>
            <w:tcW w:w="850" w:type="dxa"/>
          </w:tcPr>
          <w:p w:rsidR="005C44B1" w:rsidRPr="004C5387" w:rsidRDefault="005C44B1" w:rsidP="00AE58AB">
            <w:pPr>
              <w:autoSpaceDE w:val="0"/>
              <w:autoSpaceDN w:val="0"/>
              <w:adjustRightInd w:val="0"/>
              <w:jc w:val="center"/>
              <w:rPr>
                <w:bCs/>
                <w:sz w:val="22"/>
                <w:szCs w:val="22"/>
              </w:rPr>
            </w:pPr>
            <w:r w:rsidRPr="004C5387">
              <w:rPr>
                <w:bCs/>
                <w:sz w:val="22"/>
                <w:szCs w:val="22"/>
              </w:rPr>
              <w:t>29,2</w:t>
            </w:r>
          </w:p>
        </w:tc>
        <w:tc>
          <w:tcPr>
            <w:tcW w:w="851" w:type="dxa"/>
          </w:tcPr>
          <w:p w:rsidR="005C44B1" w:rsidRPr="004C5387" w:rsidRDefault="005C44B1" w:rsidP="00AE58AB">
            <w:pPr>
              <w:jc w:val="center"/>
              <w:rPr>
                <w:sz w:val="22"/>
                <w:szCs w:val="22"/>
              </w:rPr>
            </w:pPr>
            <w:r w:rsidRPr="004C5387">
              <w:rPr>
                <w:sz w:val="22"/>
                <w:szCs w:val="22"/>
              </w:rPr>
              <w:t>43,9</w:t>
            </w:r>
          </w:p>
        </w:tc>
        <w:tc>
          <w:tcPr>
            <w:tcW w:w="992" w:type="dxa"/>
          </w:tcPr>
          <w:p w:rsidR="005C44B1" w:rsidRPr="004C5387" w:rsidRDefault="005C44B1" w:rsidP="00AE58AB">
            <w:pPr>
              <w:jc w:val="center"/>
              <w:rPr>
                <w:sz w:val="22"/>
                <w:szCs w:val="22"/>
              </w:rPr>
            </w:pPr>
            <w:r w:rsidRPr="004C5387">
              <w:rPr>
                <w:sz w:val="22"/>
                <w:szCs w:val="22"/>
              </w:rPr>
              <w:t>127,4</w:t>
            </w:r>
          </w:p>
        </w:tc>
        <w:tc>
          <w:tcPr>
            <w:tcW w:w="851" w:type="dxa"/>
          </w:tcPr>
          <w:p w:rsidR="005C44B1" w:rsidRPr="004C5387" w:rsidRDefault="005C44B1" w:rsidP="00AE58AB">
            <w:pPr>
              <w:autoSpaceDE w:val="0"/>
              <w:autoSpaceDN w:val="0"/>
              <w:adjustRightInd w:val="0"/>
              <w:jc w:val="center"/>
              <w:rPr>
                <w:bCs/>
                <w:sz w:val="22"/>
                <w:szCs w:val="22"/>
              </w:rPr>
            </w:pPr>
            <w:r w:rsidRPr="004C5387">
              <w:rPr>
                <w:bCs/>
                <w:sz w:val="22"/>
                <w:szCs w:val="22"/>
              </w:rPr>
              <w:t>105,0</w:t>
            </w:r>
          </w:p>
        </w:tc>
        <w:tc>
          <w:tcPr>
            <w:tcW w:w="992" w:type="dxa"/>
          </w:tcPr>
          <w:p w:rsidR="005C44B1" w:rsidRPr="004C5387" w:rsidRDefault="005C44B1" w:rsidP="00AE58AB">
            <w:pPr>
              <w:jc w:val="center"/>
              <w:rPr>
                <w:sz w:val="22"/>
                <w:szCs w:val="22"/>
              </w:rPr>
            </w:pPr>
            <w:r w:rsidRPr="004C5387">
              <w:rPr>
                <w:sz w:val="22"/>
                <w:szCs w:val="22"/>
              </w:rPr>
              <w:t>146,2</w:t>
            </w:r>
          </w:p>
        </w:tc>
        <w:tc>
          <w:tcPr>
            <w:tcW w:w="1066" w:type="dxa"/>
          </w:tcPr>
          <w:p w:rsidR="005C44B1" w:rsidRPr="004C5387" w:rsidRDefault="005C44B1" w:rsidP="00AE58AB">
            <w:pPr>
              <w:jc w:val="center"/>
              <w:rPr>
                <w:sz w:val="22"/>
                <w:szCs w:val="22"/>
              </w:rPr>
            </w:pPr>
            <w:r w:rsidRPr="004C5387">
              <w:rPr>
                <w:sz w:val="22"/>
                <w:szCs w:val="22"/>
              </w:rPr>
              <w:t>162,5</w:t>
            </w:r>
          </w:p>
        </w:tc>
      </w:tr>
      <w:tr w:rsidR="005C44B1" w:rsidRPr="004C5387" w:rsidTr="005B764C">
        <w:trPr>
          <w:trHeight w:val="273"/>
        </w:trPr>
        <w:tc>
          <w:tcPr>
            <w:tcW w:w="1276" w:type="dxa"/>
          </w:tcPr>
          <w:p w:rsidR="005C44B1" w:rsidRPr="004C5387" w:rsidRDefault="005C44B1" w:rsidP="005C44B1">
            <w:pPr>
              <w:rPr>
                <w:sz w:val="24"/>
                <w:szCs w:val="24"/>
              </w:rPr>
            </w:pPr>
          </w:p>
        </w:tc>
        <w:tc>
          <w:tcPr>
            <w:tcW w:w="880" w:type="dxa"/>
          </w:tcPr>
          <w:p w:rsidR="005C44B1" w:rsidRPr="004C5387" w:rsidRDefault="005C44B1" w:rsidP="00AE58AB">
            <w:pPr>
              <w:jc w:val="center"/>
              <w:rPr>
                <w:sz w:val="22"/>
                <w:szCs w:val="22"/>
              </w:rPr>
            </w:pPr>
          </w:p>
        </w:tc>
        <w:tc>
          <w:tcPr>
            <w:tcW w:w="850" w:type="dxa"/>
          </w:tcPr>
          <w:p w:rsidR="005C44B1" w:rsidRPr="004C5387" w:rsidRDefault="005C44B1" w:rsidP="00AE58AB">
            <w:pPr>
              <w:jc w:val="center"/>
              <w:rPr>
                <w:sz w:val="22"/>
                <w:szCs w:val="22"/>
              </w:rPr>
            </w:pPr>
          </w:p>
        </w:tc>
        <w:tc>
          <w:tcPr>
            <w:tcW w:w="851" w:type="dxa"/>
          </w:tcPr>
          <w:p w:rsidR="005C44B1" w:rsidRPr="004C5387" w:rsidRDefault="005C44B1" w:rsidP="00AE58AB">
            <w:pPr>
              <w:jc w:val="center"/>
              <w:rPr>
                <w:sz w:val="22"/>
                <w:szCs w:val="22"/>
              </w:rPr>
            </w:pPr>
          </w:p>
        </w:tc>
        <w:tc>
          <w:tcPr>
            <w:tcW w:w="850" w:type="dxa"/>
          </w:tcPr>
          <w:p w:rsidR="005C44B1" w:rsidRPr="004C5387" w:rsidRDefault="005C44B1" w:rsidP="00AE58AB">
            <w:pPr>
              <w:jc w:val="center"/>
              <w:rPr>
                <w:sz w:val="22"/>
                <w:szCs w:val="22"/>
              </w:rPr>
            </w:pPr>
          </w:p>
        </w:tc>
        <w:tc>
          <w:tcPr>
            <w:tcW w:w="851" w:type="dxa"/>
          </w:tcPr>
          <w:p w:rsidR="005C44B1" w:rsidRPr="004C5387" w:rsidRDefault="005C44B1" w:rsidP="00AE58AB">
            <w:pPr>
              <w:jc w:val="center"/>
              <w:rPr>
                <w:sz w:val="22"/>
                <w:szCs w:val="22"/>
              </w:rPr>
            </w:pPr>
          </w:p>
        </w:tc>
        <w:tc>
          <w:tcPr>
            <w:tcW w:w="992" w:type="dxa"/>
          </w:tcPr>
          <w:p w:rsidR="005C44B1" w:rsidRPr="004C5387" w:rsidRDefault="005C44B1" w:rsidP="00AE58AB">
            <w:pPr>
              <w:jc w:val="center"/>
              <w:rPr>
                <w:sz w:val="22"/>
                <w:szCs w:val="22"/>
              </w:rPr>
            </w:pPr>
          </w:p>
        </w:tc>
        <w:tc>
          <w:tcPr>
            <w:tcW w:w="851" w:type="dxa"/>
          </w:tcPr>
          <w:p w:rsidR="005C44B1" w:rsidRPr="004C5387" w:rsidRDefault="005C44B1" w:rsidP="00AE58AB">
            <w:pPr>
              <w:jc w:val="center"/>
              <w:rPr>
                <w:sz w:val="22"/>
                <w:szCs w:val="22"/>
              </w:rPr>
            </w:pPr>
          </w:p>
        </w:tc>
        <w:tc>
          <w:tcPr>
            <w:tcW w:w="992" w:type="dxa"/>
          </w:tcPr>
          <w:p w:rsidR="005C44B1" w:rsidRPr="004C5387" w:rsidRDefault="005C44B1" w:rsidP="00AE58AB">
            <w:pPr>
              <w:jc w:val="center"/>
              <w:rPr>
                <w:sz w:val="22"/>
                <w:szCs w:val="22"/>
              </w:rPr>
            </w:pPr>
          </w:p>
        </w:tc>
        <w:tc>
          <w:tcPr>
            <w:tcW w:w="1066" w:type="dxa"/>
          </w:tcPr>
          <w:p w:rsidR="005C44B1" w:rsidRPr="004C5387" w:rsidRDefault="005C44B1" w:rsidP="00AE58AB">
            <w:pPr>
              <w:jc w:val="center"/>
              <w:rPr>
                <w:sz w:val="22"/>
                <w:szCs w:val="22"/>
              </w:rPr>
            </w:pPr>
          </w:p>
        </w:tc>
      </w:tr>
      <w:tr w:rsidR="005C44B1" w:rsidRPr="004C5387" w:rsidTr="005B764C">
        <w:trPr>
          <w:trHeight w:val="273"/>
        </w:trPr>
        <w:tc>
          <w:tcPr>
            <w:tcW w:w="1276" w:type="dxa"/>
          </w:tcPr>
          <w:p w:rsidR="005C44B1" w:rsidRPr="004C5387" w:rsidRDefault="005B764C" w:rsidP="005C44B1">
            <w:pPr>
              <w:rPr>
                <w:b/>
                <w:sz w:val="24"/>
                <w:szCs w:val="24"/>
              </w:rPr>
            </w:pPr>
            <w:r>
              <w:rPr>
                <w:b/>
                <w:sz w:val="24"/>
                <w:szCs w:val="24"/>
              </w:rPr>
              <w:t xml:space="preserve">г. </w:t>
            </w:r>
            <w:r w:rsidR="005C44B1" w:rsidRPr="004C5387">
              <w:rPr>
                <w:b/>
                <w:sz w:val="24"/>
                <w:szCs w:val="24"/>
              </w:rPr>
              <w:t>Ош</w:t>
            </w:r>
          </w:p>
        </w:tc>
        <w:tc>
          <w:tcPr>
            <w:tcW w:w="880" w:type="dxa"/>
          </w:tcPr>
          <w:p w:rsidR="005C44B1" w:rsidRPr="004C5387" w:rsidRDefault="005C44B1" w:rsidP="00AE58AB">
            <w:pPr>
              <w:jc w:val="center"/>
              <w:rPr>
                <w:sz w:val="22"/>
                <w:szCs w:val="22"/>
              </w:rPr>
            </w:pPr>
            <w:r w:rsidRPr="004C5387">
              <w:rPr>
                <w:sz w:val="22"/>
                <w:szCs w:val="22"/>
              </w:rPr>
              <w:t>0</w:t>
            </w:r>
          </w:p>
        </w:tc>
        <w:tc>
          <w:tcPr>
            <w:tcW w:w="850" w:type="dxa"/>
          </w:tcPr>
          <w:p w:rsidR="005C44B1" w:rsidRPr="004C5387" w:rsidRDefault="005C44B1" w:rsidP="00AE58AB">
            <w:pPr>
              <w:jc w:val="center"/>
              <w:rPr>
                <w:sz w:val="22"/>
                <w:szCs w:val="22"/>
              </w:rPr>
            </w:pPr>
            <w:r w:rsidRPr="004C5387">
              <w:rPr>
                <w:sz w:val="22"/>
                <w:szCs w:val="22"/>
              </w:rPr>
              <w:t>0</w:t>
            </w:r>
          </w:p>
        </w:tc>
        <w:tc>
          <w:tcPr>
            <w:tcW w:w="851" w:type="dxa"/>
          </w:tcPr>
          <w:p w:rsidR="005C44B1" w:rsidRPr="004C5387" w:rsidRDefault="005C44B1" w:rsidP="00AE58AB">
            <w:pPr>
              <w:jc w:val="center"/>
              <w:rPr>
                <w:sz w:val="22"/>
                <w:szCs w:val="22"/>
              </w:rPr>
            </w:pPr>
            <w:r w:rsidRPr="004C5387">
              <w:rPr>
                <w:sz w:val="22"/>
                <w:szCs w:val="22"/>
              </w:rPr>
              <w:t>0</w:t>
            </w:r>
          </w:p>
        </w:tc>
        <w:tc>
          <w:tcPr>
            <w:tcW w:w="850" w:type="dxa"/>
          </w:tcPr>
          <w:p w:rsidR="005C44B1" w:rsidRPr="004C5387" w:rsidRDefault="005C44B1" w:rsidP="00AE58AB">
            <w:pPr>
              <w:jc w:val="center"/>
              <w:rPr>
                <w:sz w:val="22"/>
                <w:szCs w:val="22"/>
              </w:rPr>
            </w:pPr>
            <w:r w:rsidRPr="004C5387">
              <w:rPr>
                <w:sz w:val="22"/>
                <w:szCs w:val="22"/>
              </w:rPr>
              <w:t>6,9</w:t>
            </w:r>
          </w:p>
        </w:tc>
        <w:tc>
          <w:tcPr>
            <w:tcW w:w="851" w:type="dxa"/>
          </w:tcPr>
          <w:p w:rsidR="005C44B1" w:rsidRPr="004C5387" w:rsidRDefault="005C44B1" w:rsidP="00AE58AB">
            <w:pPr>
              <w:jc w:val="center"/>
              <w:rPr>
                <w:sz w:val="22"/>
                <w:szCs w:val="22"/>
              </w:rPr>
            </w:pPr>
            <w:r w:rsidRPr="004C5387">
              <w:rPr>
                <w:sz w:val="22"/>
                <w:szCs w:val="22"/>
              </w:rPr>
              <w:t>5,7</w:t>
            </w:r>
          </w:p>
        </w:tc>
        <w:tc>
          <w:tcPr>
            <w:tcW w:w="992" w:type="dxa"/>
          </w:tcPr>
          <w:p w:rsidR="005C44B1" w:rsidRPr="004C5387" w:rsidRDefault="005C44B1" w:rsidP="00AE58AB">
            <w:pPr>
              <w:jc w:val="center"/>
              <w:rPr>
                <w:sz w:val="22"/>
                <w:szCs w:val="22"/>
              </w:rPr>
            </w:pPr>
            <w:r w:rsidRPr="004C5387">
              <w:rPr>
                <w:sz w:val="22"/>
                <w:szCs w:val="22"/>
              </w:rPr>
              <w:t>9,4</w:t>
            </w:r>
          </w:p>
        </w:tc>
        <w:tc>
          <w:tcPr>
            <w:tcW w:w="851" w:type="dxa"/>
          </w:tcPr>
          <w:p w:rsidR="005C44B1" w:rsidRPr="004C5387" w:rsidRDefault="005C44B1" w:rsidP="00AE58AB">
            <w:pPr>
              <w:jc w:val="center"/>
              <w:rPr>
                <w:sz w:val="22"/>
                <w:szCs w:val="22"/>
              </w:rPr>
            </w:pPr>
            <w:r w:rsidRPr="004C5387">
              <w:rPr>
                <w:sz w:val="22"/>
                <w:szCs w:val="22"/>
              </w:rPr>
              <w:t>4,9</w:t>
            </w:r>
          </w:p>
        </w:tc>
        <w:tc>
          <w:tcPr>
            <w:tcW w:w="992" w:type="dxa"/>
          </w:tcPr>
          <w:p w:rsidR="005C44B1" w:rsidRPr="004C5387" w:rsidRDefault="005C44B1" w:rsidP="00AE58AB">
            <w:pPr>
              <w:jc w:val="center"/>
              <w:rPr>
                <w:sz w:val="22"/>
                <w:szCs w:val="22"/>
              </w:rPr>
            </w:pPr>
            <w:r w:rsidRPr="004C5387">
              <w:rPr>
                <w:sz w:val="22"/>
                <w:szCs w:val="22"/>
              </w:rPr>
              <w:t>4,1</w:t>
            </w:r>
          </w:p>
        </w:tc>
        <w:tc>
          <w:tcPr>
            <w:tcW w:w="1066" w:type="dxa"/>
          </w:tcPr>
          <w:p w:rsidR="005C44B1" w:rsidRPr="004C5387" w:rsidRDefault="005C44B1" w:rsidP="00AE58AB">
            <w:pPr>
              <w:jc w:val="center"/>
              <w:rPr>
                <w:sz w:val="22"/>
                <w:szCs w:val="22"/>
              </w:rPr>
            </w:pPr>
            <w:r w:rsidRPr="004C5387">
              <w:rPr>
                <w:sz w:val="22"/>
                <w:szCs w:val="22"/>
              </w:rPr>
              <w:t>4,3</w:t>
            </w:r>
          </w:p>
        </w:tc>
      </w:tr>
      <w:tr w:rsidR="005C44B1" w:rsidRPr="004C5387" w:rsidTr="005B764C">
        <w:trPr>
          <w:trHeight w:val="255"/>
        </w:trPr>
        <w:tc>
          <w:tcPr>
            <w:tcW w:w="1276" w:type="dxa"/>
          </w:tcPr>
          <w:p w:rsidR="005C44B1" w:rsidRPr="004C5387" w:rsidRDefault="005C44B1" w:rsidP="005C44B1">
            <w:pPr>
              <w:rPr>
                <w:sz w:val="24"/>
                <w:szCs w:val="24"/>
              </w:rPr>
            </w:pPr>
          </w:p>
        </w:tc>
        <w:tc>
          <w:tcPr>
            <w:tcW w:w="880" w:type="dxa"/>
          </w:tcPr>
          <w:p w:rsidR="005C44B1" w:rsidRPr="004C5387" w:rsidRDefault="005C44B1" w:rsidP="00AE58AB">
            <w:pPr>
              <w:jc w:val="center"/>
              <w:rPr>
                <w:sz w:val="22"/>
                <w:szCs w:val="22"/>
              </w:rPr>
            </w:pPr>
          </w:p>
        </w:tc>
        <w:tc>
          <w:tcPr>
            <w:tcW w:w="850" w:type="dxa"/>
          </w:tcPr>
          <w:p w:rsidR="005C44B1" w:rsidRPr="004C5387" w:rsidRDefault="005C44B1" w:rsidP="00AE58AB">
            <w:pPr>
              <w:jc w:val="center"/>
              <w:rPr>
                <w:sz w:val="22"/>
                <w:szCs w:val="22"/>
              </w:rPr>
            </w:pPr>
          </w:p>
        </w:tc>
        <w:tc>
          <w:tcPr>
            <w:tcW w:w="851" w:type="dxa"/>
          </w:tcPr>
          <w:p w:rsidR="005C44B1" w:rsidRPr="004C5387" w:rsidRDefault="005C44B1" w:rsidP="00AE58AB">
            <w:pPr>
              <w:jc w:val="center"/>
              <w:rPr>
                <w:sz w:val="22"/>
                <w:szCs w:val="22"/>
              </w:rPr>
            </w:pPr>
          </w:p>
        </w:tc>
        <w:tc>
          <w:tcPr>
            <w:tcW w:w="850" w:type="dxa"/>
          </w:tcPr>
          <w:p w:rsidR="005C44B1" w:rsidRPr="004C5387" w:rsidRDefault="005C44B1" w:rsidP="00AE58AB">
            <w:pPr>
              <w:jc w:val="center"/>
              <w:rPr>
                <w:sz w:val="22"/>
                <w:szCs w:val="22"/>
              </w:rPr>
            </w:pPr>
          </w:p>
        </w:tc>
        <w:tc>
          <w:tcPr>
            <w:tcW w:w="851" w:type="dxa"/>
          </w:tcPr>
          <w:p w:rsidR="005C44B1" w:rsidRPr="004C5387" w:rsidRDefault="005C44B1" w:rsidP="00AE58AB">
            <w:pPr>
              <w:jc w:val="center"/>
              <w:rPr>
                <w:sz w:val="22"/>
                <w:szCs w:val="22"/>
              </w:rPr>
            </w:pPr>
          </w:p>
        </w:tc>
        <w:tc>
          <w:tcPr>
            <w:tcW w:w="992" w:type="dxa"/>
          </w:tcPr>
          <w:p w:rsidR="005C44B1" w:rsidRPr="004C5387" w:rsidRDefault="005C44B1" w:rsidP="00AE58AB">
            <w:pPr>
              <w:jc w:val="center"/>
              <w:rPr>
                <w:sz w:val="22"/>
                <w:szCs w:val="22"/>
              </w:rPr>
            </w:pPr>
          </w:p>
        </w:tc>
        <w:tc>
          <w:tcPr>
            <w:tcW w:w="851" w:type="dxa"/>
          </w:tcPr>
          <w:p w:rsidR="005C44B1" w:rsidRPr="004C5387" w:rsidRDefault="005C44B1" w:rsidP="00AE58AB">
            <w:pPr>
              <w:jc w:val="center"/>
              <w:rPr>
                <w:sz w:val="22"/>
                <w:szCs w:val="22"/>
              </w:rPr>
            </w:pPr>
          </w:p>
        </w:tc>
        <w:tc>
          <w:tcPr>
            <w:tcW w:w="992" w:type="dxa"/>
          </w:tcPr>
          <w:p w:rsidR="005C44B1" w:rsidRPr="004C5387" w:rsidRDefault="005C44B1" w:rsidP="00AE58AB">
            <w:pPr>
              <w:jc w:val="center"/>
              <w:rPr>
                <w:sz w:val="22"/>
                <w:szCs w:val="22"/>
              </w:rPr>
            </w:pPr>
          </w:p>
        </w:tc>
        <w:tc>
          <w:tcPr>
            <w:tcW w:w="1066" w:type="dxa"/>
          </w:tcPr>
          <w:p w:rsidR="005C44B1" w:rsidRPr="004C5387" w:rsidRDefault="005C44B1" w:rsidP="00AE58AB">
            <w:pPr>
              <w:jc w:val="center"/>
              <w:rPr>
                <w:sz w:val="22"/>
                <w:szCs w:val="22"/>
              </w:rPr>
            </w:pPr>
          </w:p>
        </w:tc>
      </w:tr>
      <w:tr w:rsidR="005C44B1" w:rsidRPr="004C5387" w:rsidTr="005B764C">
        <w:trPr>
          <w:trHeight w:val="820"/>
        </w:trPr>
        <w:tc>
          <w:tcPr>
            <w:tcW w:w="1276" w:type="dxa"/>
          </w:tcPr>
          <w:p w:rsidR="005C44B1" w:rsidRPr="004C5387" w:rsidRDefault="005C44B1" w:rsidP="005C44B1">
            <w:pPr>
              <w:rPr>
                <w:b/>
                <w:sz w:val="24"/>
                <w:szCs w:val="24"/>
              </w:rPr>
            </w:pPr>
            <w:r w:rsidRPr="004C5387">
              <w:rPr>
                <w:b/>
                <w:sz w:val="24"/>
                <w:szCs w:val="24"/>
              </w:rPr>
              <w:t>Джалал-Абадская область</w:t>
            </w:r>
          </w:p>
        </w:tc>
        <w:tc>
          <w:tcPr>
            <w:tcW w:w="880" w:type="dxa"/>
          </w:tcPr>
          <w:p w:rsidR="005C44B1" w:rsidRPr="004C5387" w:rsidRDefault="005C44B1" w:rsidP="00AE58AB">
            <w:pPr>
              <w:jc w:val="center"/>
              <w:rPr>
                <w:sz w:val="22"/>
                <w:szCs w:val="22"/>
              </w:rPr>
            </w:pPr>
            <w:r w:rsidRPr="004C5387">
              <w:rPr>
                <w:sz w:val="22"/>
                <w:szCs w:val="22"/>
              </w:rPr>
              <w:t>0</w:t>
            </w:r>
          </w:p>
        </w:tc>
        <w:tc>
          <w:tcPr>
            <w:tcW w:w="850" w:type="dxa"/>
          </w:tcPr>
          <w:p w:rsidR="005C44B1" w:rsidRPr="004C5387" w:rsidRDefault="005C44B1" w:rsidP="00AE58AB">
            <w:pPr>
              <w:jc w:val="center"/>
              <w:rPr>
                <w:sz w:val="22"/>
                <w:szCs w:val="22"/>
              </w:rPr>
            </w:pPr>
            <w:r w:rsidRPr="004C5387">
              <w:rPr>
                <w:sz w:val="22"/>
                <w:szCs w:val="22"/>
              </w:rPr>
              <w:t>0</w:t>
            </w:r>
          </w:p>
        </w:tc>
        <w:tc>
          <w:tcPr>
            <w:tcW w:w="851" w:type="dxa"/>
          </w:tcPr>
          <w:p w:rsidR="005C44B1" w:rsidRPr="004C5387" w:rsidRDefault="005C44B1" w:rsidP="00AE58AB">
            <w:pPr>
              <w:jc w:val="center"/>
              <w:rPr>
                <w:sz w:val="22"/>
                <w:szCs w:val="22"/>
              </w:rPr>
            </w:pPr>
            <w:r w:rsidRPr="004C5387">
              <w:rPr>
                <w:sz w:val="22"/>
                <w:szCs w:val="22"/>
              </w:rPr>
              <w:t>0</w:t>
            </w:r>
          </w:p>
        </w:tc>
        <w:tc>
          <w:tcPr>
            <w:tcW w:w="850" w:type="dxa"/>
          </w:tcPr>
          <w:p w:rsidR="005C44B1" w:rsidRPr="004C5387" w:rsidRDefault="005C44B1" w:rsidP="00AE58AB">
            <w:pPr>
              <w:jc w:val="center"/>
              <w:rPr>
                <w:bCs/>
                <w:sz w:val="22"/>
                <w:szCs w:val="22"/>
              </w:rPr>
            </w:pPr>
            <w:r w:rsidRPr="004C5387">
              <w:rPr>
                <w:bCs/>
                <w:sz w:val="22"/>
                <w:szCs w:val="22"/>
              </w:rPr>
              <w:t>233,2</w:t>
            </w:r>
          </w:p>
        </w:tc>
        <w:tc>
          <w:tcPr>
            <w:tcW w:w="851" w:type="dxa"/>
          </w:tcPr>
          <w:p w:rsidR="005C44B1" w:rsidRPr="004C5387" w:rsidRDefault="005C44B1" w:rsidP="00AE58AB">
            <w:pPr>
              <w:jc w:val="center"/>
              <w:rPr>
                <w:bCs/>
                <w:sz w:val="22"/>
                <w:szCs w:val="22"/>
              </w:rPr>
            </w:pPr>
            <w:r w:rsidRPr="004C5387">
              <w:rPr>
                <w:bCs/>
                <w:sz w:val="22"/>
                <w:szCs w:val="22"/>
              </w:rPr>
              <w:t>215,7</w:t>
            </w:r>
          </w:p>
        </w:tc>
        <w:tc>
          <w:tcPr>
            <w:tcW w:w="992" w:type="dxa"/>
          </w:tcPr>
          <w:p w:rsidR="005C44B1" w:rsidRPr="004C5387" w:rsidRDefault="005C44B1" w:rsidP="00AE58AB">
            <w:pPr>
              <w:jc w:val="center"/>
              <w:rPr>
                <w:bCs/>
                <w:sz w:val="22"/>
                <w:szCs w:val="22"/>
              </w:rPr>
            </w:pPr>
            <w:r w:rsidRPr="004C5387">
              <w:rPr>
                <w:bCs/>
                <w:sz w:val="22"/>
                <w:szCs w:val="22"/>
              </w:rPr>
              <w:t>318,7</w:t>
            </w:r>
          </w:p>
        </w:tc>
        <w:tc>
          <w:tcPr>
            <w:tcW w:w="851" w:type="dxa"/>
          </w:tcPr>
          <w:p w:rsidR="005C44B1" w:rsidRPr="004C5387" w:rsidRDefault="005C44B1" w:rsidP="00AE58AB">
            <w:pPr>
              <w:jc w:val="center"/>
              <w:rPr>
                <w:bCs/>
                <w:sz w:val="22"/>
                <w:szCs w:val="22"/>
              </w:rPr>
            </w:pPr>
            <w:r w:rsidRPr="004C5387">
              <w:rPr>
                <w:bCs/>
                <w:sz w:val="22"/>
                <w:szCs w:val="22"/>
              </w:rPr>
              <w:t>40,341</w:t>
            </w:r>
          </w:p>
        </w:tc>
        <w:tc>
          <w:tcPr>
            <w:tcW w:w="992" w:type="dxa"/>
          </w:tcPr>
          <w:p w:rsidR="005C44B1" w:rsidRPr="004C5387" w:rsidRDefault="005C44B1" w:rsidP="00AE58AB">
            <w:pPr>
              <w:jc w:val="center"/>
              <w:rPr>
                <w:bCs/>
                <w:sz w:val="22"/>
                <w:szCs w:val="22"/>
              </w:rPr>
            </w:pPr>
            <w:r w:rsidRPr="004C5387">
              <w:rPr>
                <w:bCs/>
                <w:sz w:val="22"/>
                <w:szCs w:val="22"/>
              </w:rPr>
              <w:t>55,849</w:t>
            </w:r>
          </w:p>
        </w:tc>
        <w:tc>
          <w:tcPr>
            <w:tcW w:w="1066" w:type="dxa"/>
          </w:tcPr>
          <w:p w:rsidR="005C44B1" w:rsidRPr="004C5387" w:rsidRDefault="005C44B1" w:rsidP="00AE58AB">
            <w:pPr>
              <w:jc w:val="center"/>
              <w:rPr>
                <w:sz w:val="22"/>
                <w:szCs w:val="22"/>
              </w:rPr>
            </w:pPr>
            <w:r w:rsidRPr="004C5387">
              <w:rPr>
                <w:sz w:val="22"/>
                <w:szCs w:val="22"/>
              </w:rPr>
              <w:t>134,9</w:t>
            </w:r>
          </w:p>
        </w:tc>
      </w:tr>
      <w:tr w:rsidR="005C44B1" w:rsidRPr="004C5387" w:rsidTr="005B764C">
        <w:trPr>
          <w:trHeight w:val="273"/>
        </w:trPr>
        <w:tc>
          <w:tcPr>
            <w:tcW w:w="1276" w:type="dxa"/>
          </w:tcPr>
          <w:p w:rsidR="005C44B1" w:rsidRPr="004C5387" w:rsidRDefault="005C44B1" w:rsidP="005C44B1">
            <w:pPr>
              <w:rPr>
                <w:b/>
                <w:sz w:val="24"/>
                <w:szCs w:val="24"/>
              </w:rPr>
            </w:pPr>
          </w:p>
        </w:tc>
        <w:tc>
          <w:tcPr>
            <w:tcW w:w="880" w:type="dxa"/>
          </w:tcPr>
          <w:p w:rsidR="005C44B1" w:rsidRPr="004C5387" w:rsidRDefault="005C44B1" w:rsidP="00AE58AB">
            <w:pPr>
              <w:jc w:val="center"/>
              <w:rPr>
                <w:sz w:val="24"/>
                <w:szCs w:val="24"/>
              </w:rPr>
            </w:pPr>
          </w:p>
        </w:tc>
        <w:tc>
          <w:tcPr>
            <w:tcW w:w="850" w:type="dxa"/>
          </w:tcPr>
          <w:p w:rsidR="005C44B1" w:rsidRPr="004C5387" w:rsidRDefault="005C44B1" w:rsidP="00AE58AB">
            <w:pPr>
              <w:jc w:val="center"/>
              <w:rPr>
                <w:sz w:val="24"/>
                <w:szCs w:val="24"/>
              </w:rPr>
            </w:pPr>
          </w:p>
        </w:tc>
        <w:tc>
          <w:tcPr>
            <w:tcW w:w="851" w:type="dxa"/>
          </w:tcPr>
          <w:p w:rsidR="005C44B1" w:rsidRPr="004C5387" w:rsidRDefault="005C44B1" w:rsidP="00AE58AB">
            <w:pPr>
              <w:jc w:val="center"/>
              <w:rPr>
                <w:sz w:val="24"/>
                <w:szCs w:val="24"/>
              </w:rPr>
            </w:pPr>
          </w:p>
        </w:tc>
        <w:tc>
          <w:tcPr>
            <w:tcW w:w="850" w:type="dxa"/>
          </w:tcPr>
          <w:p w:rsidR="005C44B1" w:rsidRPr="004C5387" w:rsidRDefault="005C44B1" w:rsidP="00AE58AB">
            <w:pPr>
              <w:jc w:val="center"/>
              <w:rPr>
                <w:sz w:val="24"/>
                <w:szCs w:val="24"/>
              </w:rPr>
            </w:pPr>
          </w:p>
        </w:tc>
        <w:tc>
          <w:tcPr>
            <w:tcW w:w="851" w:type="dxa"/>
          </w:tcPr>
          <w:p w:rsidR="005C44B1" w:rsidRPr="004C5387" w:rsidRDefault="005C44B1" w:rsidP="00AE58AB">
            <w:pPr>
              <w:jc w:val="center"/>
              <w:rPr>
                <w:sz w:val="24"/>
                <w:szCs w:val="24"/>
              </w:rPr>
            </w:pPr>
          </w:p>
        </w:tc>
        <w:tc>
          <w:tcPr>
            <w:tcW w:w="992" w:type="dxa"/>
          </w:tcPr>
          <w:p w:rsidR="005C44B1" w:rsidRPr="004C5387" w:rsidRDefault="005C44B1" w:rsidP="00AE58AB">
            <w:pPr>
              <w:jc w:val="center"/>
              <w:rPr>
                <w:sz w:val="24"/>
                <w:szCs w:val="24"/>
              </w:rPr>
            </w:pPr>
          </w:p>
        </w:tc>
        <w:tc>
          <w:tcPr>
            <w:tcW w:w="851" w:type="dxa"/>
          </w:tcPr>
          <w:p w:rsidR="005C44B1" w:rsidRPr="004C5387" w:rsidRDefault="005C44B1" w:rsidP="00AE58AB">
            <w:pPr>
              <w:jc w:val="center"/>
              <w:rPr>
                <w:sz w:val="24"/>
                <w:szCs w:val="24"/>
              </w:rPr>
            </w:pPr>
          </w:p>
        </w:tc>
        <w:tc>
          <w:tcPr>
            <w:tcW w:w="992" w:type="dxa"/>
          </w:tcPr>
          <w:p w:rsidR="005C44B1" w:rsidRPr="004C5387" w:rsidRDefault="005C44B1" w:rsidP="00AE58AB">
            <w:pPr>
              <w:jc w:val="center"/>
              <w:rPr>
                <w:sz w:val="24"/>
                <w:szCs w:val="24"/>
              </w:rPr>
            </w:pPr>
          </w:p>
        </w:tc>
        <w:tc>
          <w:tcPr>
            <w:tcW w:w="1066" w:type="dxa"/>
          </w:tcPr>
          <w:p w:rsidR="005C44B1" w:rsidRPr="004C5387" w:rsidRDefault="005C44B1" w:rsidP="00AE58AB">
            <w:pPr>
              <w:jc w:val="center"/>
              <w:rPr>
                <w:sz w:val="24"/>
                <w:szCs w:val="24"/>
              </w:rPr>
            </w:pPr>
          </w:p>
        </w:tc>
      </w:tr>
      <w:tr w:rsidR="005C44B1" w:rsidRPr="004C5387" w:rsidTr="005B764C">
        <w:trPr>
          <w:trHeight w:val="492"/>
        </w:trPr>
        <w:tc>
          <w:tcPr>
            <w:tcW w:w="1276" w:type="dxa"/>
          </w:tcPr>
          <w:p w:rsidR="005C44B1" w:rsidRPr="004C5387" w:rsidRDefault="005C44B1" w:rsidP="005C44B1">
            <w:pPr>
              <w:rPr>
                <w:sz w:val="24"/>
                <w:szCs w:val="24"/>
              </w:rPr>
            </w:pPr>
            <w:r w:rsidRPr="004C5387">
              <w:rPr>
                <w:b/>
                <w:sz w:val="24"/>
                <w:szCs w:val="24"/>
              </w:rPr>
              <w:t>ИТОГО</w:t>
            </w:r>
          </w:p>
        </w:tc>
        <w:tc>
          <w:tcPr>
            <w:tcW w:w="880" w:type="dxa"/>
          </w:tcPr>
          <w:p w:rsidR="005C44B1" w:rsidRPr="004C5387" w:rsidRDefault="005C44B1" w:rsidP="00AE58AB">
            <w:pPr>
              <w:jc w:val="center"/>
              <w:rPr>
                <w:b/>
                <w:sz w:val="22"/>
                <w:szCs w:val="22"/>
              </w:rPr>
            </w:pPr>
            <w:r w:rsidRPr="004C5387">
              <w:rPr>
                <w:b/>
                <w:sz w:val="22"/>
                <w:szCs w:val="22"/>
              </w:rPr>
              <w:t>89,09</w:t>
            </w:r>
          </w:p>
        </w:tc>
        <w:tc>
          <w:tcPr>
            <w:tcW w:w="850" w:type="dxa"/>
          </w:tcPr>
          <w:p w:rsidR="005C44B1" w:rsidRPr="004C5387" w:rsidRDefault="005C44B1" w:rsidP="00AE58AB">
            <w:pPr>
              <w:jc w:val="center"/>
              <w:rPr>
                <w:b/>
                <w:sz w:val="22"/>
                <w:szCs w:val="22"/>
              </w:rPr>
            </w:pPr>
            <w:r w:rsidRPr="004C5387">
              <w:rPr>
                <w:b/>
                <w:sz w:val="22"/>
                <w:szCs w:val="22"/>
              </w:rPr>
              <w:t>49,3</w:t>
            </w:r>
          </w:p>
        </w:tc>
        <w:tc>
          <w:tcPr>
            <w:tcW w:w="851" w:type="dxa"/>
          </w:tcPr>
          <w:p w:rsidR="005C44B1" w:rsidRPr="004C5387" w:rsidRDefault="005C44B1" w:rsidP="00AE58AB">
            <w:pPr>
              <w:jc w:val="center"/>
              <w:rPr>
                <w:b/>
                <w:sz w:val="22"/>
                <w:szCs w:val="22"/>
              </w:rPr>
            </w:pPr>
            <w:r w:rsidRPr="004C5387">
              <w:rPr>
                <w:b/>
                <w:sz w:val="22"/>
                <w:szCs w:val="22"/>
              </w:rPr>
              <w:t>93,4</w:t>
            </w:r>
          </w:p>
        </w:tc>
        <w:tc>
          <w:tcPr>
            <w:tcW w:w="850" w:type="dxa"/>
          </w:tcPr>
          <w:p w:rsidR="005C44B1" w:rsidRPr="004C5387" w:rsidRDefault="005C44B1" w:rsidP="00AE58AB">
            <w:pPr>
              <w:jc w:val="center"/>
              <w:rPr>
                <w:b/>
                <w:sz w:val="22"/>
                <w:szCs w:val="22"/>
              </w:rPr>
            </w:pPr>
            <w:r w:rsidRPr="004C5387">
              <w:rPr>
                <w:b/>
                <w:sz w:val="22"/>
                <w:szCs w:val="22"/>
              </w:rPr>
              <w:t>269,3</w:t>
            </w:r>
          </w:p>
        </w:tc>
        <w:tc>
          <w:tcPr>
            <w:tcW w:w="851" w:type="dxa"/>
          </w:tcPr>
          <w:p w:rsidR="005C44B1" w:rsidRPr="004C5387" w:rsidRDefault="005C44B1" w:rsidP="00AE58AB">
            <w:pPr>
              <w:jc w:val="center"/>
              <w:rPr>
                <w:b/>
                <w:sz w:val="22"/>
                <w:szCs w:val="22"/>
              </w:rPr>
            </w:pPr>
            <w:r w:rsidRPr="004C5387">
              <w:rPr>
                <w:b/>
                <w:sz w:val="22"/>
                <w:szCs w:val="22"/>
              </w:rPr>
              <w:t>265,3</w:t>
            </w:r>
          </w:p>
        </w:tc>
        <w:tc>
          <w:tcPr>
            <w:tcW w:w="992" w:type="dxa"/>
          </w:tcPr>
          <w:p w:rsidR="005C44B1" w:rsidRPr="004C5387" w:rsidRDefault="005C44B1" w:rsidP="00AE58AB">
            <w:pPr>
              <w:jc w:val="center"/>
              <w:rPr>
                <w:b/>
                <w:sz w:val="22"/>
                <w:szCs w:val="22"/>
              </w:rPr>
            </w:pPr>
            <w:r w:rsidRPr="004C5387">
              <w:rPr>
                <w:b/>
                <w:sz w:val="22"/>
                <w:szCs w:val="22"/>
              </w:rPr>
              <w:t>455,5</w:t>
            </w:r>
          </w:p>
        </w:tc>
        <w:tc>
          <w:tcPr>
            <w:tcW w:w="851" w:type="dxa"/>
          </w:tcPr>
          <w:p w:rsidR="005C44B1" w:rsidRPr="004C5387" w:rsidRDefault="005C44B1" w:rsidP="00AE58AB">
            <w:pPr>
              <w:ind w:left="-107"/>
              <w:jc w:val="center"/>
              <w:rPr>
                <w:b/>
                <w:sz w:val="22"/>
                <w:szCs w:val="22"/>
              </w:rPr>
            </w:pPr>
            <w:r w:rsidRPr="004C5387">
              <w:rPr>
                <w:b/>
                <w:sz w:val="22"/>
                <w:szCs w:val="22"/>
              </w:rPr>
              <w:t>150,24</w:t>
            </w:r>
          </w:p>
        </w:tc>
        <w:tc>
          <w:tcPr>
            <w:tcW w:w="992" w:type="dxa"/>
          </w:tcPr>
          <w:p w:rsidR="005C44B1" w:rsidRPr="004C5387" w:rsidRDefault="005C44B1" w:rsidP="00AE58AB">
            <w:pPr>
              <w:jc w:val="center"/>
              <w:rPr>
                <w:b/>
                <w:sz w:val="22"/>
                <w:szCs w:val="22"/>
              </w:rPr>
            </w:pPr>
            <w:r w:rsidRPr="004C5387">
              <w:rPr>
                <w:b/>
                <w:sz w:val="22"/>
                <w:szCs w:val="22"/>
              </w:rPr>
              <w:t>206,15</w:t>
            </w:r>
          </w:p>
        </w:tc>
        <w:tc>
          <w:tcPr>
            <w:tcW w:w="1066" w:type="dxa"/>
          </w:tcPr>
          <w:p w:rsidR="005C44B1" w:rsidRPr="004C5387" w:rsidRDefault="005C44B1" w:rsidP="00AE58AB">
            <w:pPr>
              <w:jc w:val="center"/>
              <w:rPr>
                <w:b/>
                <w:sz w:val="22"/>
                <w:szCs w:val="22"/>
              </w:rPr>
            </w:pPr>
            <w:r w:rsidRPr="004C5387">
              <w:rPr>
                <w:b/>
                <w:sz w:val="22"/>
                <w:szCs w:val="22"/>
              </w:rPr>
              <w:t>301,7</w:t>
            </w:r>
          </w:p>
        </w:tc>
      </w:tr>
      <w:tr w:rsidR="005C44B1" w:rsidRPr="004C5387" w:rsidTr="005B764C">
        <w:trPr>
          <w:trHeight w:val="1094"/>
        </w:trPr>
        <w:tc>
          <w:tcPr>
            <w:tcW w:w="1276" w:type="dxa"/>
          </w:tcPr>
          <w:p w:rsidR="005C44B1" w:rsidRPr="004C5387" w:rsidRDefault="005C44B1" w:rsidP="005C44B1">
            <w:pPr>
              <w:rPr>
                <w:b/>
                <w:sz w:val="24"/>
                <w:szCs w:val="24"/>
              </w:rPr>
            </w:pPr>
            <w:r w:rsidRPr="004C5387">
              <w:rPr>
                <w:b/>
                <w:sz w:val="24"/>
                <w:szCs w:val="24"/>
              </w:rPr>
              <w:t>в % к предыду-</w:t>
            </w:r>
          </w:p>
          <w:p w:rsidR="005C44B1" w:rsidRPr="004C5387" w:rsidRDefault="005C44B1" w:rsidP="005C44B1">
            <w:pPr>
              <w:rPr>
                <w:b/>
                <w:sz w:val="24"/>
                <w:szCs w:val="24"/>
              </w:rPr>
            </w:pPr>
            <w:r w:rsidRPr="004C5387">
              <w:rPr>
                <w:b/>
                <w:sz w:val="24"/>
                <w:szCs w:val="24"/>
              </w:rPr>
              <w:t>щему году</w:t>
            </w:r>
          </w:p>
        </w:tc>
        <w:tc>
          <w:tcPr>
            <w:tcW w:w="880" w:type="dxa"/>
          </w:tcPr>
          <w:p w:rsidR="005C44B1" w:rsidRPr="004C5387" w:rsidRDefault="005C44B1" w:rsidP="00AE58AB">
            <w:pPr>
              <w:jc w:val="center"/>
              <w:rPr>
                <w:b/>
                <w:sz w:val="22"/>
                <w:szCs w:val="22"/>
              </w:rPr>
            </w:pPr>
          </w:p>
        </w:tc>
        <w:tc>
          <w:tcPr>
            <w:tcW w:w="850" w:type="dxa"/>
          </w:tcPr>
          <w:p w:rsidR="005C44B1" w:rsidRPr="004C5387" w:rsidRDefault="005C44B1" w:rsidP="00AE58AB">
            <w:pPr>
              <w:jc w:val="center"/>
              <w:rPr>
                <w:b/>
                <w:sz w:val="22"/>
                <w:szCs w:val="22"/>
              </w:rPr>
            </w:pPr>
            <w:r w:rsidRPr="004C5387">
              <w:rPr>
                <w:b/>
                <w:sz w:val="22"/>
                <w:szCs w:val="22"/>
              </w:rPr>
              <w:t>55,3%</w:t>
            </w:r>
          </w:p>
        </w:tc>
        <w:tc>
          <w:tcPr>
            <w:tcW w:w="851" w:type="dxa"/>
          </w:tcPr>
          <w:p w:rsidR="005C44B1" w:rsidRPr="004C5387" w:rsidRDefault="005C44B1" w:rsidP="00AE58AB">
            <w:pPr>
              <w:ind w:left="-110"/>
              <w:jc w:val="center"/>
              <w:rPr>
                <w:b/>
                <w:sz w:val="22"/>
                <w:szCs w:val="22"/>
              </w:rPr>
            </w:pPr>
            <w:r w:rsidRPr="004C5387">
              <w:rPr>
                <w:b/>
                <w:sz w:val="22"/>
                <w:szCs w:val="22"/>
              </w:rPr>
              <w:t>189,4%</w:t>
            </w:r>
          </w:p>
        </w:tc>
        <w:tc>
          <w:tcPr>
            <w:tcW w:w="850" w:type="dxa"/>
          </w:tcPr>
          <w:p w:rsidR="005C44B1" w:rsidRPr="004C5387" w:rsidRDefault="005C44B1" w:rsidP="00AE58AB">
            <w:pPr>
              <w:jc w:val="center"/>
              <w:rPr>
                <w:b/>
                <w:sz w:val="22"/>
                <w:szCs w:val="22"/>
              </w:rPr>
            </w:pPr>
          </w:p>
        </w:tc>
        <w:tc>
          <w:tcPr>
            <w:tcW w:w="851" w:type="dxa"/>
          </w:tcPr>
          <w:p w:rsidR="005C44B1" w:rsidRPr="004C5387" w:rsidRDefault="005C44B1" w:rsidP="00AE58AB">
            <w:pPr>
              <w:jc w:val="center"/>
              <w:rPr>
                <w:b/>
                <w:sz w:val="22"/>
                <w:szCs w:val="22"/>
              </w:rPr>
            </w:pPr>
            <w:r w:rsidRPr="004C5387">
              <w:rPr>
                <w:b/>
                <w:sz w:val="22"/>
                <w:szCs w:val="22"/>
              </w:rPr>
              <w:t>98,5%</w:t>
            </w:r>
          </w:p>
        </w:tc>
        <w:tc>
          <w:tcPr>
            <w:tcW w:w="992" w:type="dxa"/>
          </w:tcPr>
          <w:p w:rsidR="005C44B1" w:rsidRPr="004C5387" w:rsidRDefault="005C44B1" w:rsidP="00AE58AB">
            <w:pPr>
              <w:jc w:val="center"/>
              <w:rPr>
                <w:b/>
                <w:sz w:val="22"/>
                <w:szCs w:val="22"/>
              </w:rPr>
            </w:pPr>
            <w:r w:rsidRPr="004C5387">
              <w:rPr>
                <w:b/>
                <w:sz w:val="22"/>
                <w:szCs w:val="22"/>
              </w:rPr>
              <w:t>172,0%</w:t>
            </w:r>
          </w:p>
        </w:tc>
        <w:tc>
          <w:tcPr>
            <w:tcW w:w="851" w:type="dxa"/>
          </w:tcPr>
          <w:p w:rsidR="005C44B1" w:rsidRPr="004C5387" w:rsidRDefault="005C44B1" w:rsidP="00AE58AB">
            <w:pPr>
              <w:jc w:val="center"/>
              <w:rPr>
                <w:b/>
                <w:sz w:val="22"/>
                <w:szCs w:val="22"/>
              </w:rPr>
            </w:pPr>
          </w:p>
        </w:tc>
        <w:tc>
          <w:tcPr>
            <w:tcW w:w="992" w:type="dxa"/>
          </w:tcPr>
          <w:p w:rsidR="005C44B1" w:rsidRPr="004C5387" w:rsidRDefault="005C44B1" w:rsidP="00AE58AB">
            <w:pPr>
              <w:jc w:val="center"/>
              <w:rPr>
                <w:b/>
                <w:sz w:val="22"/>
                <w:szCs w:val="22"/>
              </w:rPr>
            </w:pPr>
            <w:r w:rsidRPr="004C5387">
              <w:rPr>
                <w:b/>
                <w:sz w:val="22"/>
                <w:szCs w:val="22"/>
              </w:rPr>
              <w:t>137,2%</w:t>
            </w:r>
          </w:p>
        </w:tc>
        <w:tc>
          <w:tcPr>
            <w:tcW w:w="1066" w:type="dxa"/>
          </w:tcPr>
          <w:p w:rsidR="005C44B1" w:rsidRPr="004C5387" w:rsidRDefault="005C44B1" w:rsidP="00AE58AB">
            <w:pPr>
              <w:jc w:val="center"/>
              <w:rPr>
                <w:b/>
                <w:sz w:val="22"/>
                <w:szCs w:val="22"/>
              </w:rPr>
            </w:pPr>
            <w:r w:rsidRPr="004C5387">
              <w:rPr>
                <w:b/>
                <w:sz w:val="22"/>
                <w:szCs w:val="22"/>
              </w:rPr>
              <w:t>146,3%</w:t>
            </w:r>
          </w:p>
        </w:tc>
      </w:tr>
    </w:tbl>
    <w:bookmarkEnd w:id="1"/>
    <w:p w:rsidR="00CC01B0" w:rsidRPr="004C5387" w:rsidRDefault="00CC01B0" w:rsidP="00681DC6">
      <w:pPr>
        <w:pStyle w:val="a5"/>
        <w:spacing w:after="0"/>
        <w:ind w:firstLine="709"/>
        <w:jc w:val="both"/>
        <w:rPr>
          <w:bCs/>
          <w:sz w:val="28"/>
          <w:szCs w:val="28"/>
        </w:rPr>
      </w:pPr>
      <w:r w:rsidRPr="004C5387">
        <w:rPr>
          <w:bCs/>
          <w:sz w:val="28"/>
          <w:szCs w:val="28"/>
        </w:rPr>
        <w:t xml:space="preserve"> </w:t>
      </w:r>
    </w:p>
    <w:p w:rsidR="00C82175" w:rsidRPr="004C5387" w:rsidRDefault="00C82175" w:rsidP="00681DC6">
      <w:pPr>
        <w:shd w:val="clear" w:color="auto" w:fill="FFFFFF"/>
        <w:ind w:firstLine="709"/>
        <w:jc w:val="both"/>
        <w:rPr>
          <w:sz w:val="28"/>
          <w:szCs w:val="28"/>
        </w:rPr>
      </w:pPr>
      <w:r w:rsidRPr="004C5387">
        <w:rPr>
          <w:sz w:val="28"/>
          <w:szCs w:val="28"/>
        </w:rPr>
        <w:t xml:space="preserve">По </w:t>
      </w:r>
      <w:r w:rsidR="00A00F5B" w:rsidRPr="004C5387">
        <w:rPr>
          <w:sz w:val="28"/>
          <w:szCs w:val="28"/>
        </w:rPr>
        <w:t>статистическим данным</w:t>
      </w:r>
      <w:r w:rsidRPr="004C5387">
        <w:rPr>
          <w:sz w:val="28"/>
          <w:szCs w:val="28"/>
        </w:rPr>
        <w:t xml:space="preserve"> экспорт известняка-ракушечника, классифицируемого кодом ТН ВЭД ЕАЭС 2515 12 000 0</w:t>
      </w:r>
      <w:r w:rsidR="00FE12FA" w:rsidRPr="004C5387">
        <w:rPr>
          <w:sz w:val="28"/>
          <w:szCs w:val="28"/>
        </w:rPr>
        <w:t xml:space="preserve"> и 2515 11 000 0</w:t>
      </w:r>
      <w:r w:rsidRPr="004C5387">
        <w:rPr>
          <w:sz w:val="28"/>
          <w:szCs w:val="28"/>
        </w:rPr>
        <w:t xml:space="preserve"> </w:t>
      </w:r>
      <w:r w:rsidR="00842C39" w:rsidRPr="004C5387">
        <w:rPr>
          <w:sz w:val="28"/>
          <w:szCs w:val="28"/>
        </w:rPr>
        <w:t xml:space="preserve">в третьи страны </w:t>
      </w:r>
      <w:r w:rsidRPr="004C5387">
        <w:rPr>
          <w:sz w:val="28"/>
          <w:szCs w:val="28"/>
        </w:rPr>
        <w:t>за период с 2018-</w:t>
      </w:r>
      <w:r w:rsidR="00747422" w:rsidRPr="004C5387">
        <w:rPr>
          <w:sz w:val="28"/>
          <w:szCs w:val="28"/>
        </w:rPr>
        <w:t>по</w:t>
      </w:r>
      <w:r w:rsidR="00A00F5B" w:rsidRPr="004C5387">
        <w:rPr>
          <w:sz w:val="28"/>
          <w:szCs w:val="28"/>
        </w:rPr>
        <w:t xml:space="preserve"> </w:t>
      </w:r>
      <w:r w:rsidRPr="004C5387">
        <w:rPr>
          <w:sz w:val="28"/>
          <w:szCs w:val="28"/>
        </w:rPr>
        <w:t>202</w:t>
      </w:r>
      <w:r w:rsidR="00AC1F3F">
        <w:rPr>
          <w:sz w:val="28"/>
          <w:szCs w:val="28"/>
        </w:rPr>
        <w:t>2</w:t>
      </w:r>
      <w:r w:rsidRPr="004C5387">
        <w:rPr>
          <w:sz w:val="28"/>
          <w:szCs w:val="28"/>
        </w:rPr>
        <w:t xml:space="preserve"> г</w:t>
      </w:r>
      <w:r w:rsidR="00747422" w:rsidRPr="004C5387">
        <w:rPr>
          <w:sz w:val="28"/>
          <w:szCs w:val="28"/>
        </w:rPr>
        <w:t>г</w:t>
      </w:r>
      <w:r w:rsidR="00A94B51" w:rsidRPr="004C5387">
        <w:rPr>
          <w:sz w:val="28"/>
          <w:szCs w:val="28"/>
        </w:rPr>
        <w:t>.</w:t>
      </w:r>
      <w:r w:rsidRPr="004C5387">
        <w:rPr>
          <w:sz w:val="28"/>
          <w:szCs w:val="28"/>
        </w:rPr>
        <w:t xml:space="preserve"> составил:</w:t>
      </w:r>
    </w:p>
    <w:p w:rsidR="00A92F10" w:rsidRPr="004C5387" w:rsidRDefault="00A92F10" w:rsidP="00681DC6">
      <w:pPr>
        <w:shd w:val="clear" w:color="auto" w:fill="FFFFFF"/>
        <w:ind w:firstLine="709"/>
        <w:jc w:val="right"/>
        <w:rPr>
          <w:color w:val="2B2B2B"/>
          <w:sz w:val="22"/>
          <w:szCs w:val="28"/>
        </w:rPr>
      </w:pPr>
    </w:p>
    <w:p w:rsidR="00842C39" w:rsidRPr="004C5387" w:rsidRDefault="00FE12FA" w:rsidP="00FE12FA">
      <w:pPr>
        <w:shd w:val="clear" w:color="auto" w:fill="FFFFFF"/>
        <w:ind w:right="-285" w:firstLine="709"/>
        <w:jc w:val="both"/>
        <w:rPr>
          <w:color w:val="2B2B2B"/>
          <w:szCs w:val="28"/>
        </w:rPr>
      </w:pPr>
      <w:r w:rsidRPr="004C5387">
        <w:rPr>
          <w:color w:val="2B2B2B"/>
          <w:sz w:val="22"/>
          <w:szCs w:val="28"/>
        </w:rPr>
        <w:t xml:space="preserve">           </w:t>
      </w:r>
      <w:r w:rsidRPr="004C5387">
        <w:rPr>
          <w:color w:val="2B2B2B"/>
          <w:sz w:val="22"/>
          <w:szCs w:val="28"/>
        </w:rPr>
        <w:tab/>
      </w:r>
      <w:r w:rsidRPr="004C5387">
        <w:rPr>
          <w:color w:val="2B2B2B"/>
          <w:sz w:val="22"/>
          <w:szCs w:val="28"/>
        </w:rPr>
        <w:tab/>
      </w:r>
      <w:r w:rsidRPr="004C5387">
        <w:rPr>
          <w:color w:val="2B2B2B"/>
          <w:sz w:val="22"/>
          <w:szCs w:val="28"/>
        </w:rPr>
        <w:tab/>
      </w:r>
      <w:r w:rsidRPr="004C5387">
        <w:rPr>
          <w:color w:val="2B2B2B"/>
          <w:sz w:val="22"/>
          <w:szCs w:val="28"/>
        </w:rPr>
        <w:tab/>
      </w:r>
      <w:r w:rsidRPr="004C5387">
        <w:rPr>
          <w:color w:val="2B2B2B"/>
          <w:sz w:val="22"/>
          <w:szCs w:val="28"/>
        </w:rPr>
        <w:tab/>
      </w:r>
      <w:r w:rsidRPr="004C5387">
        <w:rPr>
          <w:color w:val="2B2B2B"/>
          <w:sz w:val="22"/>
          <w:szCs w:val="28"/>
        </w:rPr>
        <w:tab/>
      </w:r>
      <w:r w:rsidRPr="004C5387">
        <w:rPr>
          <w:color w:val="2B2B2B"/>
          <w:szCs w:val="28"/>
        </w:rPr>
        <w:t xml:space="preserve">Таб. №2 экспорт в третьи страны </w:t>
      </w:r>
      <w:r w:rsidR="00842C39" w:rsidRPr="004C5387">
        <w:rPr>
          <w:color w:val="2B2B2B"/>
          <w:szCs w:val="28"/>
        </w:rPr>
        <w:t>(тыс. долл.)</w:t>
      </w:r>
    </w:p>
    <w:tbl>
      <w:tblPr>
        <w:tblStyle w:val="ab"/>
        <w:tblW w:w="9205" w:type="dxa"/>
        <w:tblInd w:w="108" w:type="dxa"/>
        <w:tblLayout w:type="fixed"/>
        <w:tblLook w:val="04A0" w:firstRow="1" w:lastRow="0" w:firstColumn="1" w:lastColumn="0" w:noHBand="0" w:noVBand="1"/>
      </w:tblPr>
      <w:tblGrid>
        <w:gridCol w:w="2485"/>
        <w:gridCol w:w="1230"/>
        <w:gridCol w:w="1275"/>
        <w:gridCol w:w="1418"/>
        <w:gridCol w:w="1276"/>
        <w:gridCol w:w="1521"/>
      </w:tblGrid>
      <w:tr w:rsidR="00A4104A" w:rsidRPr="004C5387" w:rsidTr="00A4104A">
        <w:trPr>
          <w:trHeight w:val="445"/>
        </w:trPr>
        <w:tc>
          <w:tcPr>
            <w:tcW w:w="2485" w:type="dxa"/>
          </w:tcPr>
          <w:p w:rsidR="00A4104A" w:rsidRPr="004C5387" w:rsidRDefault="00A4104A" w:rsidP="00681DC6">
            <w:pPr>
              <w:jc w:val="center"/>
              <w:rPr>
                <w:b/>
                <w:sz w:val="24"/>
                <w:szCs w:val="24"/>
              </w:rPr>
            </w:pPr>
            <w:r w:rsidRPr="004C5387">
              <w:rPr>
                <w:b/>
                <w:bCs/>
                <w:sz w:val="24"/>
                <w:szCs w:val="24"/>
              </w:rPr>
              <w:t>код</w:t>
            </w:r>
            <w:r w:rsidRPr="004C5387">
              <w:rPr>
                <w:rFonts w:ascii="Arial" w:hAnsi="Arial"/>
                <w:b/>
                <w:sz w:val="24"/>
                <w:szCs w:val="24"/>
              </w:rPr>
              <w:t xml:space="preserve"> </w:t>
            </w:r>
            <w:r w:rsidRPr="004C5387">
              <w:rPr>
                <w:b/>
                <w:sz w:val="24"/>
                <w:szCs w:val="24"/>
              </w:rPr>
              <w:t>ТН ВЭД ЕАЭС</w:t>
            </w:r>
          </w:p>
        </w:tc>
        <w:tc>
          <w:tcPr>
            <w:tcW w:w="1230" w:type="dxa"/>
          </w:tcPr>
          <w:p w:rsidR="00A4104A" w:rsidRPr="004C5387" w:rsidRDefault="00A4104A" w:rsidP="00681DC6">
            <w:pPr>
              <w:jc w:val="center"/>
              <w:rPr>
                <w:b/>
                <w:sz w:val="24"/>
                <w:szCs w:val="24"/>
              </w:rPr>
            </w:pPr>
            <w:r w:rsidRPr="004C5387">
              <w:rPr>
                <w:b/>
                <w:sz w:val="24"/>
                <w:szCs w:val="24"/>
              </w:rPr>
              <w:t xml:space="preserve">2018 г. </w:t>
            </w:r>
          </w:p>
        </w:tc>
        <w:tc>
          <w:tcPr>
            <w:tcW w:w="1275" w:type="dxa"/>
          </w:tcPr>
          <w:p w:rsidR="00A4104A" w:rsidRPr="004C5387" w:rsidRDefault="00A4104A" w:rsidP="00681DC6">
            <w:pPr>
              <w:jc w:val="center"/>
              <w:rPr>
                <w:b/>
                <w:sz w:val="24"/>
                <w:szCs w:val="24"/>
              </w:rPr>
            </w:pPr>
            <w:r w:rsidRPr="004C5387">
              <w:rPr>
                <w:b/>
                <w:sz w:val="24"/>
                <w:szCs w:val="24"/>
              </w:rPr>
              <w:t xml:space="preserve">2019 г. </w:t>
            </w:r>
          </w:p>
        </w:tc>
        <w:tc>
          <w:tcPr>
            <w:tcW w:w="1418" w:type="dxa"/>
          </w:tcPr>
          <w:p w:rsidR="00A4104A" w:rsidRPr="004C5387" w:rsidRDefault="00A4104A" w:rsidP="00681DC6">
            <w:pPr>
              <w:jc w:val="center"/>
              <w:rPr>
                <w:b/>
                <w:i/>
                <w:iCs/>
                <w:sz w:val="24"/>
                <w:szCs w:val="24"/>
              </w:rPr>
            </w:pPr>
            <w:r w:rsidRPr="004C5387">
              <w:rPr>
                <w:b/>
                <w:sz w:val="24"/>
                <w:szCs w:val="24"/>
              </w:rPr>
              <w:t xml:space="preserve">2020 г. </w:t>
            </w:r>
          </w:p>
        </w:tc>
        <w:tc>
          <w:tcPr>
            <w:tcW w:w="1276" w:type="dxa"/>
          </w:tcPr>
          <w:p w:rsidR="00A4104A" w:rsidRPr="004C5387" w:rsidRDefault="00A4104A" w:rsidP="00681DC6">
            <w:pPr>
              <w:jc w:val="center"/>
              <w:rPr>
                <w:b/>
                <w:sz w:val="24"/>
                <w:szCs w:val="24"/>
              </w:rPr>
            </w:pPr>
            <w:r w:rsidRPr="004C5387">
              <w:rPr>
                <w:b/>
                <w:sz w:val="24"/>
                <w:szCs w:val="24"/>
              </w:rPr>
              <w:t>2021 г.</w:t>
            </w:r>
          </w:p>
        </w:tc>
        <w:tc>
          <w:tcPr>
            <w:tcW w:w="1521" w:type="dxa"/>
          </w:tcPr>
          <w:p w:rsidR="00A4104A" w:rsidRDefault="00A4104A" w:rsidP="00A4104A">
            <w:pPr>
              <w:jc w:val="center"/>
              <w:rPr>
                <w:b/>
                <w:sz w:val="24"/>
                <w:szCs w:val="24"/>
              </w:rPr>
            </w:pPr>
            <w:r>
              <w:rPr>
                <w:b/>
                <w:sz w:val="24"/>
                <w:szCs w:val="24"/>
              </w:rPr>
              <w:t>2022</w:t>
            </w:r>
            <w:r w:rsidRPr="004C5387">
              <w:rPr>
                <w:b/>
                <w:sz w:val="24"/>
                <w:szCs w:val="24"/>
              </w:rPr>
              <w:t xml:space="preserve"> г.</w:t>
            </w:r>
          </w:p>
          <w:p w:rsidR="00A4104A" w:rsidRPr="004C5387" w:rsidRDefault="00A4104A" w:rsidP="00A4104A">
            <w:pPr>
              <w:jc w:val="center"/>
              <w:rPr>
                <w:b/>
                <w:sz w:val="24"/>
                <w:szCs w:val="24"/>
              </w:rPr>
            </w:pPr>
            <w:r>
              <w:rPr>
                <w:b/>
                <w:sz w:val="24"/>
                <w:szCs w:val="24"/>
              </w:rPr>
              <w:t>(9 мес.)</w:t>
            </w:r>
          </w:p>
        </w:tc>
      </w:tr>
      <w:tr w:rsidR="00A4104A" w:rsidRPr="004C5387" w:rsidTr="00A4104A">
        <w:trPr>
          <w:trHeight w:val="344"/>
        </w:trPr>
        <w:tc>
          <w:tcPr>
            <w:tcW w:w="2485" w:type="dxa"/>
          </w:tcPr>
          <w:p w:rsidR="00A4104A" w:rsidRPr="004C5387" w:rsidRDefault="00A4104A" w:rsidP="00681DC6">
            <w:pPr>
              <w:rPr>
                <w:b/>
                <w:sz w:val="24"/>
                <w:szCs w:val="24"/>
              </w:rPr>
            </w:pPr>
            <w:r w:rsidRPr="004C5387">
              <w:rPr>
                <w:b/>
                <w:sz w:val="24"/>
                <w:szCs w:val="24"/>
              </w:rPr>
              <w:t>2515 11 000 0</w:t>
            </w:r>
          </w:p>
        </w:tc>
        <w:tc>
          <w:tcPr>
            <w:tcW w:w="1230" w:type="dxa"/>
          </w:tcPr>
          <w:p w:rsidR="00A4104A" w:rsidRPr="004C5387" w:rsidRDefault="00A4104A" w:rsidP="00681DC6">
            <w:pPr>
              <w:jc w:val="right"/>
              <w:rPr>
                <w:b/>
                <w:sz w:val="24"/>
                <w:szCs w:val="24"/>
              </w:rPr>
            </w:pPr>
            <w:r w:rsidRPr="004C5387">
              <w:rPr>
                <w:b/>
                <w:sz w:val="24"/>
                <w:szCs w:val="24"/>
              </w:rPr>
              <w:t>0</w:t>
            </w:r>
          </w:p>
        </w:tc>
        <w:tc>
          <w:tcPr>
            <w:tcW w:w="1275" w:type="dxa"/>
          </w:tcPr>
          <w:p w:rsidR="00A4104A" w:rsidRPr="004C5387" w:rsidRDefault="00A4104A" w:rsidP="00A26C72">
            <w:pPr>
              <w:jc w:val="center"/>
              <w:rPr>
                <w:b/>
                <w:sz w:val="24"/>
                <w:szCs w:val="24"/>
              </w:rPr>
            </w:pPr>
            <w:r w:rsidRPr="004C5387">
              <w:rPr>
                <w:b/>
                <w:sz w:val="24"/>
                <w:szCs w:val="24"/>
              </w:rPr>
              <w:t>0</w:t>
            </w:r>
          </w:p>
        </w:tc>
        <w:tc>
          <w:tcPr>
            <w:tcW w:w="1418" w:type="dxa"/>
          </w:tcPr>
          <w:p w:rsidR="00A4104A" w:rsidRPr="004C5387" w:rsidRDefault="00A4104A" w:rsidP="00A92F10">
            <w:pPr>
              <w:jc w:val="center"/>
              <w:rPr>
                <w:bCs/>
                <w:sz w:val="24"/>
                <w:szCs w:val="24"/>
              </w:rPr>
            </w:pPr>
            <w:r w:rsidRPr="004C5387">
              <w:rPr>
                <w:bCs/>
                <w:sz w:val="24"/>
                <w:szCs w:val="24"/>
              </w:rPr>
              <w:t>0</w:t>
            </w:r>
          </w:p>
        </w:tc>
        <w:tc>
          <w:tcPr>
            <w:tcW w:w="1276" w:type="dxa"/>
          </w:tcPr>
          <w:p w:rsidR="00A4104A" w:rsidRPr="004C5387" w:rsidRDefault="00A4104A" w:rsidP="00A26C72">
            <w:pPr>
              <w:jc w:val="center"/>
              <w:rPr>
                <w:b/>
                <w:sz w:val="24"/>
                <w:szCs w:val="24"/>
              </w:rPr>
            </w:pPr>
            <w:r w:rsidRPr="004C5387">
              <w:rPr>
                <w:b/>
                <w:sz w:val="24"/>
                <w:szCs w:val="24"/>
              </w:rPr>
              <w:t>0,1</w:t>
            </w:r>
          </w:p>
        </w:tc>
        <w:tc>
          <w:tcPr>
            <w:tcW w:w="1521" w:type="dxa"/>
          </w:tcPr>
          <w:p w:rsidR="00A4104A" w:rsidRPr="004C5387" w:rsidRDefault="00AC1F3F" w:rsidP="00A4104A">
            <w:pPr>
              <w:jc w:val="center"/>
              <w:rPr>
                <w:b/>
                <w:sz w:val="24"/>
                <w:szCs w:val="24"/>
              </w:rPr>
            </w:pPr>
            <w:r>
              <w:rPr>
                <w:b/>
                <w:sz w:val="24"/>
                <w:szCs w:val="24"/>
              </w:rPr>
              <w:t>0,4</w:t>
            </w:r>
          </w:p>
        </w:tc>
      </w:tr>
      <w:tr w:rsidR="00A4104A" w:rsidRPr="004C5387" w:rsidTr="00A4104A">
        <w:trPr>
          <w:trHeight w:val="344"/>
        </w:trPr>
        <w:tc>
          <w:tcPr>
            <w:tcW w:w="2485" w:type="dxa"/>
          </w:tcPr>
          <w:p w:rsidR="00A4104A" w:rsidRPr="004C5387" w:rsidRDefault="00A4104A" w:rsidP="00260E85">
            <w:pPr>
              <w:rPr>
                <w:b/>
                <w:sz w:val="24"/>
                <w:szCs w:val="24"/>
              </w:rPr>
            </w:pPr>
            <w:r w:rsidRPr="004C5387">
              <w:rPr>
                <w:b/>
                <w:sz w:val="24"/>
                <w:szCs w:val="24"/>
              </w:rPr>
              <w:t>2515 12 000 0</w:t>
            </w:r>
          </w:p>
        </w:tc>
        <w:tc>
          <w:tcPr>
            <w:tcW w:w="1230" w:type="dxa"/>
          </w:tcPr>
          <w:p w:rsidR="00A4104A" w:rsidRPr="004C5387" w:rsidRDefault="00D06DE7" w:rsidP="00260E85">
            <w:pPr>
              <w:jc w:val="right"/>
              <w:rPr>
                <w:b/>
                <w:sz w:val="24"/>
                <w:szCs w:val="24"/>
              </w:rPr>
            </w:pPr>
            <w:r>
              <w:rPr>
                <w:b/>
                <w:sz w:val="24"/>
                <w:szCs w:val="24"/>
              </w:rPr>
              <w:t>119,7</w:t>
            </w:r>
          </w:p>
        </w:tc>
        <w:tc>
          <w:tcPr>
            <w:tcW w:w="1275" w:type="dxa"/>
          </w:tcPr>
          <w:p w:rsidR="00A4104A" w:rsidRPr="004C5387" w:rsidRDefault="00D06DE7" w:rsidP="00260E85">
            <w:pPr>
              <w:jc w:val="center"/>
              <w:rPr>
                <w:b/>
                <w:sz w:val="24"/>
                <w:szCs w:val="24"/>
              </w:rPr>
            </w:pPr>
            <w:r>
              <w:rPr>
                <w:b/>
                <w:sz w:val="24"/>
                <w:szCs w:val="24"/>
              </w:rPr>
              <w:t>58,5</w:t>
            </w:r>
          </w:p>
        </w:tc>
        <w:tc>
          <w:tcPr>
            <w:tcW w:w="1418" w:type="dxa"/>
          </w:tcPr>
          <w:p w:rsidR="00A4104A" w:rsidRPr="004C5387" w:rsidRDefault="00A4104A" w:rsidP="00260E85">
            <w:pPr>
              <w:jc w:val="center"/>
              <w:rPr>
                <w:bCs/>
                <w:sz w:val="24"/>
                <w:szCs w:val="24"/>
              </w:rPr>
            </w:pPr>
            <w:r w:rsidRPr="004C5387">
              <w:rPr>
                <w:b/>
                <w:bCs/>
                <w:sz w:val="24"/>
                <w:szCs w:val="24"/>
              </w:rPr>
              <w:t>25,2</w:t>
            </w:r>
          </w:p>
        </w:tc>
        <w:tc>
          <w:tcPr>
            <w:tcW w:w="1276" w:type="dxa"/>
          </w:tcPr>
          <w:p w:rsidR="00A4104A" w:rsidRPr="004C5387" w:rsidRDefault="00D06DE7" w:rsidP="00260E85">
            <w:pPr>
              <w:jc w:val="center"/>
              <w:rPr>
                <w:b/>
                <w:sz w:val="24"/>
                <w:szCs w:val="24"/>
              </w:rPr>
            </w:pPr>
            <w:r>
              <w:rPr>
                <w:b/>
                <w:sz w:val="24"/>
                <w:szCs w:val="24"/>
              </w:rPr>
              <w:t>23</w:t>
            </w:r>
            <w:r w:rsidR="00A4104A" w:rsidRPr="004C5387">
              <w:rPr>
                <w:b/>
                <w:sz w:val="24"/>
                <w:szCs w:val="24"/>
              </w:rPr>
              <w:t>,7</w:t>
            </w:r>
          </w:p>
        </w:tc>
        <w:tc>
          <w:tcPr>
            <w:tcW w:w="1521" w:type="dxa"/>
          </w:tcPr>
          <w:p w:rsidR="00A4104A" w:rsidRPr="004C5387" w:rsidRDefault="00AC1F3F" w:rsidP="00A4104A">
            <w:pPr>
              <w:jc w:val="center"/>
              <w:rPr>
                <w:b/>
                <w:sz w:val="24"/>
                <w:szCs w:val="24"/>
              </w:rPr>
            </w:pPr>
            <w:r>
              <w:rPr>
                <w:b/>
                <w:sz w:val="24"/>
                <w:szCs w:val="24"/>
              </w:rPr>
              <w:t>9,3</w:t>
            </w:r>
          </w:p>
        </w:tc>
      </w:tr>
    </w:tbl>
    <w:p w:rsidR="00681DC6" w:rsidRPr="004C5387" w:rsidRDefault="00681DC6" w:rsidP="00681DC6">
      <w:pPr>
        <w:shd w:val="clear" w:color="auto" w:fill="FFFFFF"/>
        <w:ind w:firstLine="709"/>
        <w:jc w:val="both"/>
        <w:rPr>
          <w:bCs/>
          <w:color w:val="2B2B2B"/>
          <w:sz w:val="28"/>
          <w:szCs w:val="28"/>
        </w:rPr>
      </w:pPr>
    </w:p>
    <w:p w:rsidR="00AC1F3F" w:rsidRDefault="00A354FF" w:rsidP="00EC398E">
      <w:pPr>
        <w:pStyle w:val="a5"/>
        <w:spacing w:after="0"/>
        <w:ind w:firstLine="709"/>
        <w:jc w:val="both"/>
        <w:rPr>
          <w:color w:val="202124"/>
          <w:sz w:val="28"/>
          <w:szCs w:val="28"/>
        </w:rPr>
      </w:pPr>
      <w:r w:rsidRPr="004C5387">
        <w:rPr>
          <w:color w:val="202124"/>
          <w:sz w:val="28"/>
          <w:szCs w:val="28"/>
        </w:rPr>
        <w:t xml:space="preserve">По результатам </w:t>
      </w:r>
      <w:r w:rsidR="008460EA" w:rsidRPr="004C5387">
        <w:rPr>
          <w:color w:val="202124"/>
          <w:sz w:val="28"/>
          <w:szCs w:val="28"/>
        </w:rPr>
        <w:t>устанавливаемых</w:t>
      </w:r>
      <w:r w:rsidR="00683C68" w:rsidRPr="004C5387">
        <w:rPr>
          <w:color w:val="202124"/>
          <w:sz w:val="28"/>
          <w:szCs w:val="28"/>
        </w:rPr>
        <w:t xml:space="preserve"> запретов</w:t>
      </w:r>
      <w:r w:rsidRPr="004C5387">
        <w:rPr>
          <w:color w:val="202124"/>
          <w:sz w:val="28"/>
          <w:szCs w:val="28"/>
        </w:rPr>
        <w:t xml:space="preserve"> наблюдается снижение </w:t>
      </w:r>
      <w:r w:rsidR="008460EA" w:rsidRPr="004C5387">
        <w:rPr>
          <w:color w:val="202124"/>
          <w:sz w:val="28"/>
          <w:szCs w:val="28"/>
        </w:rPr>
        <w:t xml:space="preserve">объемов </w:t>
      </w:r>
      <w:r w:rsidR="00C5435E" w:rsidRPr="004C5387">
        <w:rPr>
          <w:color w:val="202124"/>
          <w:sz w:val="28"/>
          <w:szCs w:val="28"/>
        </w:rPr>
        <w:t>экспорт</w:t>
      </w:r>
      <w:r w:rsidRPr="004C5387">
        <w:rPr>
          <w:color w:val="202124"/>
          <w:sz w:val="28"/>
          <w:szCs w:val="28"/>
        </w:rPr>
        <w:t>а</w:t>
      </w:r>
      <w:r w:rsidR="00C5435E" w:rsidRPr="004C5387">
        <w:rPr>
          <w:color w:val="202124"/>
          <w:sz w:val="28"/>
          <w:szCs w:val="28"/>
        </w:rPr>
        <w:t xml:space="preserve"> травертина в третьи страны, в частности, по сравнению с 2018 годом, за </w:t>
      </w:r>
      <w:r w:rsidR="00F629BA" w:rsidRPr="004C5387">
        <w:rPr>
          <w:color w:val="202124"/>
          <w:sz w:val="28"/>
          <w:szCs w:val="28"/>
        </w:rPr>
        <w:t>2019</w:t>
      </w:r>
      <w:r w:rsidRPr="004C5387">
        <w:rPr>
          <w:color w:val="202124"/>
          <w:sz w:val="28"/>
          <w:szCs w:val="28"/>
        </w:rPr>
        <w:t xml:space="preserve"> год</w:t>
      </w:r>
      <w:r w:rsidR="00C5435E" w:rsidRPr="004C5387">
        <w:rPr>
          <w:color w:val="202124"/>
          <w:sz w:val="28"/>
          <w:szCs w:val="28"/>
        </w:rPr>
        <w:t xml:space="preserve"> экспорт </w:t>
      </w:r>
      <w:r w:rsidRPr="004C5387">
        <w:rPr>
          <w:color w:val="202124"/>
          <w:sz w:val="28"/>
          <w:szCs w:val="28"/>
        </w:rPr>
        <w:t>данного</w:t>
      </w:r>
      <w:r w:rsidR="00C5435E" w:rsidRPr="004C5387">
        <w:rPr>
          <w:color w:val="202124"/>
          <w:sz w:val="28"/>
          <w:szCs w:val="28"/>
        </w:rPr>
        <w:t xml:space="preserve"> природного </w:t>
      </w:r>
      <w:r w:rsidRPr="004C5387">
        <w:rPr>
          <w:color w:val="202124"/>
          <w:sz w:val="28"/>
          <w:szCs w:val="28"/>
        </w:rPr>
        <w:t>сырья</w:t>
      </w:r>
      <w:r w:rsidR="00C5435E" w:rsidRPr="004C5387">
        <w:rPr>
          <w:color w:val="202124"/>
          <w:sz w:val="28"/>
          <w:szCs w:val="28"/>
        </w:rPr>
        <w:t xml:space="preserve"> снизился </w:t>
      </w:r>
      <w:r w:rsidRPr="004C5387">
        <w:rPr>
          <w:color w:val="202124"/>
          <w:sz w:val="28"/>
          <w:szCs w:val="28"/>
        </w:rPr>
        <w:t xml:space="preserve">на </w:t>
      </w:r>
      <w:r w:rsidR="005B764C">
        <w:rPr>
          <w:color w:val="202124"/>
          <w:sz w:val="28"/>
          <w:szCs w:val="28"/>
        </w:rPr>
        <w:t xml:space="preserve">        </w:t>
      </w:r>
      <w:r w:rsidRPr="004C5387">
        <w:rPr>
          <w:color w:val="202124"/>
          <w:sz w:val="28"/>
          <w:szCs w:val="28"/>
        </w:rPr>
        <w:t>50 %</w:t>
      </w:r>
      <w:r w:rsidR="00C5435E" w:rsidRPr="004C5387">
        <w:rPr>
          <w:color w:val="202124"/>
          <w:sz w:val="28"/>
          <w:szCs w:val="28"/>
        </w:rPr>
        <w:t>. В 2020 го</w:t>
      </w:r>
      <w:r w:rsidRPr="004C5387">
        <w:rPr>
          <w:color w:val="202124"/>
          <w:sz w:val="28"/>
          <w:szCs w:val="28"/>
        </w:rPr>
        <w:t xml:space="preserve">ду объем экспорта снизился на 60 </w:t>
      </w:r>
      <w:r w:rsidR="00C5435E" w:rsidRPr="004C5387">
        <w:rPr>
          <w:color w:val="202124"/>
          <w:sz w:val="28"/>
          <w:szCs w:val="28"/>
        </w:rPr>
        <w:t xml:space="preserve">% по сравнению с </w:t>
      </w:r>
      <w:r w:rsidR="008460EA" w:rsidRPr="004C5387">
        <w:rPr>
          <w:color w:val="202124"/>
          <w:sz w:val="28"/>
          <w:szCs w:val="28"/>
        </w:rPr>
        <w:t>2019 годом</w:t>
      </w:r>
      <w:r w:rsidR="00C5435E" w:rsidRPr="004C5387">
        <w:rPr>
          <w:color w:val="202124"/>
          <w:sz w:val="28"/>
          <w:szCs w:val="28"/>
        </w:rPr>
        <w:t xml:space="preserve">. </w:t>
      </w:r>
      <w:r w:rsidR="00AC1F3F">
        <w:rPr>
          <w:color w:val="202124"/>
          <w:sz w:val="28"/>
          <w:szCs w:val="28"/>
        </w:rPr>
        <w:t>В</w:t>
      </w:r>
      <w:r w:rsidR="00683C68" w:rsidRPr="004C5387">
        <w:rPr>
          <w:color w:val="202124"/>
          <w:sz w:val="28"/>
          <w:szCs w:val="28"/>
        </w:rPr>
        <w:t xml:space="preserve"> 2021 году </w:t>
      </w:r>
      <w:r w:rsidR="008460EA" w:rsidRPr="004C5387">
        <w:rPr>
          <w:color w:val="202124"/>
          <w:sz w:val="28"/>
          <w:szCs w:val="28"/>
        </w:rPr>
        <w:t>об</w:t>
      </w:r>
      <w:r w:rsidR="00AC1F3F">
        <w:rPr>
          <w:color w:val="202124"/>
          <w:sz w:val="28"/>
          <w:szCs w:val="28"/>
        </w:rPr>
        <w:t>ъем</w:t>
      </w:r>
      <w:r w:rsidR="008460EA" w:rsidRPr="004C5387">
        <w:rPr>
          <w:color w:val="202124"/>
          <w:sz w:val="28"/>
          <w:szCs w:val="28"/>
        </w:rPr>
        <w:t xml:space="preserve"> экспорта </w:t>
      </w:r>
      <w:r w:rsidR="00AC1F3F">
        <w:rPr>
          <w:color w:val="202124"/>
          <w:sz w:val="28"/>
          <w:szCs w:val="28"/>
        </w:rPr>
        <w:t>снизился на 6 % по сравнению с 2020 годом</w:t>
      </w:r>
      <w:r w:rsidR="008460EA" w:rsidRPr="004C5387">
        <w:rPr>
          <w:color w:val="202124"/>
          <w:sz w:val="28"/>
          <w:szCs w:val="28"/>
        </w:rPr>
        <w:t>.</w:t>
      </w:r>
      <w:r w:rsidR="00AC1F3F">
        <w:rPr>
          <w:color w:val="202124"/>
          <w:sz w:val="28"/>
          <w:szCs w:val="28"/>
        </w:rPr>
        <w:t xml:space="preserve"> За 9 месяцев 2022 года видно, что в сравнении с отчётным периодом прошлого года объемы экспорта снизились на 60 %.</w:t>
      </w:r>
    </w:p>
    <w:p w:rsidR="00C5435E" w:rsidRPr="004C5387" w:rsidRDefault="00E11667" w:rsidP="00EC398E">
      <w:pPr>
        <w:pStyle w:val="a5"/>
        <w:spacing w:after="0"/>
        <w:ind w:firstLine="709"/>
        <w:jc w:val="both"/>
        <w:rPr>
          <w:bCs/>
          <w:sz w:val="28"/>
          <w:szCs w:val="28"/>
        </w:rPr>
      </w:pPr>
      <w:r>
        <w:rPr>
          <w:color w:val="202124"/>
          <w:sz w:val="28"/>
          <w:szCs w:val="28"/>
        </w:rPr>
        <w:t>Исходя из чего</w:t>
      </w:r>
      <w:r w:rsidR="00AC1F3F">
        <w:rPr>
          <w:color w:val="202124"/>
          <w:sz w:val="28"/>
          <w:szCs w:val="28"/>
        </w:rPr>
        <w:t xml:space="preserve"> можно сделать вывод, что устанавливаемые запреты</w:t>
      </w:r>
      <w:r w:rsidR="00AC1F3F" w:rsidRPr="004C5387">
        <w:rPr>
          <w:color w:val="202124"/>
          <w:sz w:val="28"/>
          <w:szCs w:val="28"/>
        </w:rPr>
        <w:t xml:space="preserve"> положительно</w:t>
      </w:r>
      <w:r w:rsidR="008460EA" w:rsidRPr="004C5387">
        <w:rPr>
          <w:color w:val="202124"/>
          <w:sz w:val="28"/>
          <w:szCs w:val="28"/>
        </w:rPr>
        <w:t xml:space="preserve"> </w:t>
      </w:r>
      <w:r w:rsidR="00AC1F3F">
        <w:rPr>
          <w:color w:val="202124"/>
          <w:sz w:val="28"/>
          <w:szCs w:val="28"/>
        </w:rPr>
        <w:t>сказываются</w:t>
      </w:r>
      <w:r w:rsidR="00683C68" w:rsidRPr="004C5387">
        <w:rPr>
          <w:color w:val="202124"/>
          <w:sz w:val="28"/>
          <w:szCs w:val="28"/>
        </w:rPr>
        <w:t xml:space="preserve"> на снижении объемов экспорта в третьи страны. </w:t>
      </w:r>
    </w:p>
    <w:p w:rsidR="00EC398E" w:rsidRPr="004C5387" w:rsidRDefault="00E11667" w:rsidP="00EC398E">
      <w:pPr>
        <w:pStyle w:val="a5"/>
        <w:spacing w:after="0"/>
        <w:ind w:firstLine="709"/>
        <w:jc w:val="both"/>
        <w:rPr>
          <w:bCs/>
          <w:sz w:val="28"/>
          <w:szCs w:val="28"/>
        </w:rPr>
      </w:pPr>
      <w:r>
        <w:rPr>
          <w:bCs/>
          <w:sz w:val="28"/>
          <w:szCs w:val="28"/>
        </w:rPr>
        <w:t>При этом</w:t>
      </w:r>
      <w:bookmarkStart w:id="2" w:name="_GoBack"/>
      <w:bookmarkEnd w:id="2"/>
      <w:r w:rsidR="00EC398E" w:rsidRPr="004C5387">
        <w:rPr>
          <w:bCs/>
          <w:sz w:val="28"/>
          <w:szCs w:val="28"/>
        </w:rPr>
        <w:t xml:space="preserve">   учитывая, что </w:t>
      </w:r>
      <w:r w:rsidR="00EC398E" w:rsidRPr="004C5387">
        <w:rPr>
          <w:sz w:val="28"/>
          <w:szCs w:val="28"/>
        </w:rPr>
        <w:t xml:space="preserve"> месторождение «Сары-Таш» известняка-ракушечника является единственным и уникальным, сырье добываемое в данном месторождении является исключительн</w:t>
      </w:r>
      <w:r w:rsidR="00620531" w:rsidRPr="004C5387">
        <w:rPr>
          <w:sz w:val="28"/>
          <w:szCs w:val="28"/>
        </w:rPr>
        <w:t>ым и уникальным</w:t>
      </w:r>
      <w:r w:rsidR="00EC398E" w:rsidRPr="004C5387">
        <w:rPr>
          <w:sz w:val="28"/>
          <w:szCs w:val="28"/>
        </w:rPr>
        <w:t xml:space="preserve"> для производства строительной облицовочной плиты и архитектурно художественных изделий, в настоящее время  продолжают сохраняться риски  нерационального использования месторождения, что может привести к критическому недостатку сырья природного камня известняка-ракушечника на уникальном </w:t>
      </w:r>
      <w:r w:rsidR="00EC398E" w:rsidRPr="004C5387">
        <w:rPr>
          <w:bCs/>
          <w:sz w:val="28"/>
          <w:szCs w:val="28"/>
        </w:rPr>
        <w:t xml:space="preserve">месторождении Сары-Таш. </w:t>
      </w:r>
    </w:p>
    <w:p w:rsidR="00C5435E" w:rsidRPr="004C5387" w:rsidRDefault="00C5435E" w:rsidP="00C5435E">
      <w:pPr>
        <w:ind w:firstLine="708"/>
        <w:jc w:val="both"/>
        <w:rPr>
          <w:b/>
          <w:color w:val="000000"/>
          <w:sz w:val="28"/>
          <w:szCs w:val="28"/>
          <w:lang w:bidi="ru-RU"/>
        </w:rPr>
      </w:pPr>
      <w:r w:rsidRPr="004C5387">
        <w:rPr>
          <w:b/>
          <w:color w:val="000000"/>
          <w:sz w:val="28"/>
          <w:szCs w:val="28"/>
          <w:lang w:bidi="ru-RU"/>
        </w:rPr>
        <w:lastRenderedPageBreak/>
        <w:t>Описание возникшей проблемы, на решение которой направлен проект нормативного правового акта, и обоснование, почему государственный орган (орган местного самоуправления) не может самостоятельно решить данную проблему.</w:t>
      </w:r>
    </w:p>
    <w:p w:rsidR="00CF6425" w:rsidRPr="004C5387" w:rsidRDefault="00C5435E" w:rsidP="00C5435E">
      <w:pPr>
        <w:shd w:val="clear" w:color="auto" w:fill="FFFFFF"/>
        <w:ind w:firstLine="709"/>
        <w:jc w:val="both"/>
        <w:rPr>
          <w:sz w:val="28"/>
          <w:szCs w:val="28"/>
        </w:rPr>
      </w:pPr>
      <w:r w:rsidRPr="004C5387">
        <w:rPr>
          <w:sz w:val="28"/>
          <w:szCs w:val="28"/>
        </w:rPr>
        <w:t xml:space="preserve">В связи с необходимостью предотвращения исчерпания невосполнимых природных ресурсов и обеспечения сырьем местной обрабатывающей промышленности, для обеспечения растущего спроса на травертин, как отделочного материала в строительной отрасли Кыргызской Республики, </w:t>
      </w:r>
      <w:r w:rsidR="00CF6425" w:rsidRPr="004C5387">
        <w:rPr>
          <w:sz w:val="28"/>
          <w:szCs w:val="28"/>
        </w:rPr>
        <w:t>были введены следующие запреты на вывоз известняка-ракушечника, необработанного или грубо раздробленного, распиленного или разделенного другим способом на блоки или плиты прямоугольной, квадратной формы, на временной основе, сроком на 6 месяцев:</w:t>
      </w:r>
    </w:p>
    <w:p w:rsidR="00CF6425" w:rsidRPr="004C5387" w:rsidRDefault="00CF6425" w:rsidP="00181A62">
      <w:pPr>
        <w:pStyle w:val="aa"/>
        <w:numPr>
          <w:ilvl w:val="0"/>
          <w:numId w:val="15"/>
        </w:numPr>
        <w:shd w:val="clear" w:color="auto" w:fill="FFFFFF"/>
        <w:jc w:val="both"/>
        <w:rPr>
          <w:sz w:val="28"/>
          <w:szCs w:val="28"/>
        </w:rPr>
      </w:pPr>
      <w:r w:rsidRPr="004C5387">
        <w:rPr>
          <w:sz w:val="28"/>
          <w:szCs w:val="28"/>
        </w:rPr>
        <w:t>постановление</w:t>
      </w:r>
      <w:r w:rsidR="00C5435E" w:rsidRPr="004C5387">
        <w:rPr>
          <w:sz w:val="28"/>
          <w:szCs w:val="28"/>
        </w:rPr>
        <w:t xml:space="preserve"> Правительства Кыргызской Республики от 28 июня 2019 года № 323</w:t>
      </w:r>
      <w:r w:rsidRPr="004C5387">
        <w:rPr>
          <w:sz w:val="28"/>
          <w:szCs w:val="28"/>
        </w:rPr>
        <w:t>;</w:t>
      </w:r>
    </w:p>
    <w:p w:rsidR="00C5435E" w:rsidRPr="004C5387" w:rsidRDefault="00CF6425" w:rsidP="00181A62">
      <w:pPr>
        <w:pStyle w:val="aa"/>
        <w:numPr>
          <w:ilvl w:val="0"/>
          <w:numId w:val="15"/>
        </w:numPr>
        <w:shd w:val="clear" w:color="auto" w:fill="FFFFFF"/>
        <w:jc w:val="both"/>
        <w:rPr>
          <w:sz w:val="28"/>
          <w:szCs w:val="28"/>
        </w:rPr>
      </w:pPr>
      <w:r w:rsidRPr="004C5387">
        <w:rPr>
          <w:sz w:val="28"/>
          <w:szCs w:val="28"/>
        </w:rPr>
        <w:t>постановление</w:t>
      </w:r>
      <w:r w:rsidR="00C5435E" w:rsidRPr="004C5387">
        <w:rPr>
          <w:sz w:val="28"/>
          <w:szCs w:val="28"/>
        </w:rPr>
        <w:t xml:space="preserve"> Правительства Кыргызской Республики от 3 июня 2020 г. № 284</w:t>
      </w:r>
      <w:r w:rsidRPr="004C5387">
        <w:rPr>
          <w:sz w:val="28"/>
          <w:szCs w:val="28"/>
        </w:rPr>
        <w:t>;</w:t>
      </w:r>
    </w:p>
    <w:p w:rsidR="00CF6425" w:rsidRPr="004C5387" w:rsidRDefault="00C5435E" w:rsidP="002B02FA">
      <w:pPr>
        <w:pStyle w:val="aa"/>
        <w:numPr>
          <w:ilvl w:val="0"/>
          <w:numId w:val="15"/>
        </w:numPr>
        <w:shd w:val="clear" w:color="auto" w:fill="FFFFFF"/>
        <w:jc w:val="both"/>
        <w:rPr>
          <w:sz w:val="28"/>
          <w:szCs w:val="28"/>
        </w:rPr>
      </w:pPr>
      <w:r w:rsidRPr="004C5387">
        <w:rPr>
          <w:sz w:val="28"/>
          <w:szCs w:val="28"/>
        </w:rPr>
        <w:t xml:space="preserve">постановлением </w:t>
      </w:r>
      <w:r w:rsidR="00CF6425" w:rsidRPr="004C5387">
        <w:rPr>
          <w:sz w:val="28"/>
          <w:szCs w:val="28"/>
        </w:rPr>
        <w:t>Правительства Кыргызской Республики от 4 мая 2021 года № 205;</w:t>
      </w:r>
    </w:p>
    <w:p w:rsidR="00683C68" w:rsidRPr="00A4104A" w:rsidRDefault="00DB7662" w:rsidP="002B02FA">
      <w:pPr>
        <w:pStyle w:val="aa"/>
        <w:numPr>
          <w:ilvl w:val="0"/>
          <w:numId w:val="15"/>
        </w:numPr>
        <w:shd w:val="clear" w:color="auto" w:fill="FFFFFF"/>
        <w:jc w:val="both"/>
        <w:rPr>
          <w:sz w:val="28"/>
          <w:szCs w:val="28"/>
        </w:rPr>
      </w:pPr>
      <w:r>
        <w:rPr>
          <w:sz w:val="28"/>
          <w:szCs w:val="28"/>
        </w:rPr>
        <w:t>п</w:t>
      </w:r>
      <w:r w:rsidR="00CF6425" w:rsidRPr="004C5387">
        <w:rPr>
          <w:sz w:val="28"/>
          <w:szCs w:val="28"/>
        </w:rPr>
        <w:t xml:space="preserve">остановление Кабинета министров Кыргызской Республики </w:t>
      </w:r>
      <w:r w:rsidR="007B2946">
        <w:rPr>
          <w:rFonts w:eastAsiaTheme="minorEastAsia"/>
          <w:sz w:val="28"/>
          <w:szCs w:val="28"/>
        </w:rPr>
        <w:t>от 17 декабря 2021</w:t>
      </w:r>
      <w:r w:rsidR="00A4104A">
        <w:rPr>
          <w:rFonts w:eastAsiaTheme="minorEastAsia"/>
          <w:sz w:val="28"/>
          <w:szCs w:val="28"/>
        </w:rPr>
        <w:t xml:space="preserve"> года № 316;</w:t>
      </w:r>
    </w:p>
    <w:p w:rsidR="00A4104A" w:rsidRPr="004C5387" w:rsidRDefault="00A4104A" w:rsidP="002B02FA">
      <w:pPr>
        <w:pStyle w:val="aa"/>
        <w:numPr>
          <w:ilvl w:val="0"/>
          <w:numId w:val="15"/>
        </w:numPr>
        <w:shd w:val="clear" w:color="auto" w:fill="FFFFFF"/>
        <w:jc w:val="both"/>
        <w:rPr>
          <w:sz w:val="28"/>
          <w:szCs w:val="28"/>
        </w:rPr>
      </w:pPr>
      <w:r>
        <w:rPr>
          <w:rFonts w:eastAsiaTheme="minorEastAsia"/>
          <w:sz w:val="28"/>
          <w:szCs w:val="28"/>
        </w:rPr>
        <w:t xml:space="preserve">постановление </w:t>
      </w:r>
      <w:r w:rsidRPr="004C5387">
        <w:rPr>
          <w:sz w:val="28"/>
          <w:szCs w:val="28"/>
        </w:rPr>
        <w:t xml:space="preserve">Кабинета министров Кыргызской Республики </w:t>
      </w:r>
      <w:r>
        <w:rPr>
          <w:rFonts w:eastAsiaTheme="minorEastAsia"/>
          <w:sz w:val="28"/>
          <w:szCs w:val="28"/>
        </w:rPr>
        <w:t>от 1 августа 2022 года № 430.</w:t>
      </w:r>
    </w:p>
    <w:p w:rsidR="00C5435E" w:rsidRPr="004C5387" w:rsidRDefault="00C5435E" w:rsidP="00C5435E">
      <w:pPr>
        <w:ind w:firstLine="708"/>
        <w:jc w:val="both"/>
        <w:rPr>
          <w:b/>
          <w:color w:val="000000"/>
          <w:sz w:val="28"/>
          <w:szCs w:val="28"/>
          <w:lang w:bidi="ru-RU"/>
        </w:rPr>
      </w:pPr>
      <w:r w:rsidRPr="004C5387">
        <w:rPr>
          <w:b/>
          <w:color w:val="000000"/>
          <w:sz w:val="28"/>
          <w:szCs w:val="28"/>
          <w:lang w:bidi="ru-RU"/>
        </w:rPr>
        <w:t>Описание групп интересов, которых затрагивает данная проблема; информация о том, были ли проведены государственным органом (органом местного самоуправления) консультации с представителями этих групп интересов и какие мнения сторон существуют по решаемой проблеме.</w:t>
      </w:r>
    </w:p>
    <w:p w:rsidR="00C5435E" w:rsidRPr="004C5387" w:rsidRDefault="00F629BA" w:rsidP="007F07E8">
      <w:pPr>
        <w:ind w:firstLine="708"/>
        <w:jc w:val="both"/>
        <w:rPr>
          <w:color w:val="000000"/>
          <w:sz w:val="28"/>
          <w:szCs w:val="28"/>
          <w:lang w:bidi="ru-RU"/>
        </w:rPr>
      </w:pPr>
      <w:r w:rsidRPr="004C5387">
        <w:rPr>
          <w:color w:val="000000"/>
          <w:sz w:val="28"/>
          <w:szCs w:val="28"/>
          <w:lang w:bidi="ru-RU"/>
        </w:rPr>
        <w:t xml:space="preserve">Добычу и переработку </w:t>
      </w:r>
      <w:r w:rsidR="007B2946" w:rsidRPr="004C5387">
        <w:rPr>
          <w:color w:val="000000"/>
          <w:sz w:val="28"/>
          <w:szCs w:val="28"/>
          <w:lang w:bidi="ru-RU"/>
        </w:rPr>
        <w:t>известняка</w:t>
      </w:r>
      <w:r w:rsidRPr="004C5387">
        <w:rPr>
          <w:color w:val="000000"/>
          <w:sz w:val="28"/>
          <w:szCs w:val="28"/>
          <w:lang w:bidi="ru-RU"/>
        </w:rPr>
        <w:t>-ракушечника осуществляют как отечественные, так и компании</w:t>
      </w:r>
      <w:r w:rsidR="007F07E8" w:rsidRPr="004C5387">
        <w:rPr>
          <w:color w:val="000000"/>
          <w:sz w:val="28"/>
          <w:szCs w:val="28"/>
          <w:lang w:bidi="ru-RU"/>
        </w:rPr>
        <w:t xml:space="preserve"> из соседних государств</w:t>
      </w:r>
      <w:r w:rsidRPr="004C5387">
        <w:rPr>
          <w:color w:val="000000"/>
          <w:sz w:val="28"/>
          <w:szCs w:val="28"/>
          <w:lang w:bidi="ru-RU"/>
        </w:rPr>
        <w:t>.</w:t>
      </w:r>
    </w:p>
    <w:p w:rsidR="007F07E8" w:rsidRPr="004C5387" w:rsidRDefault="007F07E8" w:rsidP="007F07E8">
      <w:pPr>
        <w:ind w:firstLine="708"/>
        <w:jc w:val="both"/>
        <w:rPr>
          <w:bCs/>
          <w:sz w:val="28"/>
          <w:szCs w:val="28"/>
        </w:rPr>
      </w:pPr>
      <w:r w:rsidRPr="004C5387">
        <w:rPr>
          <w:bCs/>
          <w:sz w:val="28"/>
          <w:szCs w:val="28"/>
        </w:rPr>
        <w:t xml:space="preserve">Вместе с тем, одной из целей введения временного запрета является предоставление преимущественной возможности переработки сырья известняка-ракушечника на территории </w:t>
      </w:r>
      <w:r w:rsidR="008B2DEC">
        <w:rPr>
          <w:bCs/>
          <w:sz w:val="28"/>
          <w:szCs w:val="28"/>
        </w:rPr>
        <w:t>страны отечественным компаниям</w:t>
      </w:r>
      <w:r w:rsidRPr="004C5387">
        <w:rPr>
          <w:bCs/>
          <w:sz w:val="28"/>
          <w:szCs w:val="28"/>
        </w:rPr>
        <w:t>.</w:t>
      </w:r>
    </w:p>
    <w:p w:rsidR="007F07E8" w:rsidRPr="004C5387" w:rsidRDefault="008B2DEC" w:rsidP="007F07E8">
      <w:pPr>
        <w:ind w:firstLine="708"/>
        <w:jc w:val="both"/>
        <w:rPr>
          <w:bCs/>
          <w:sz w:val="28"/>
          <w:szCs w:val="28"/>
        </w:rPr>
      </w:pPr>
      <w:r>
        <w:rPr>
          <w:bCs/>
          <w:sz w:val="28"/>
          <w:szCs w:val="28"/>
        </w:rPr>
        <w:t>Необходимо отметить</w:t>
      </w:r>
      <w:r w:rsidR="007F07E8" w:rsidRPr="004C5387">
        <w:rPr>
          <w:bCs/>
          <w:sz w:val="28"/>
          <w:szCs w:val="28"/>
        </w:rPr>
        <w:t xml:space="preserve">, </w:t>
      </w:r>
      <w:r>
        <w:rPr>
          <w:bCs/>
          <w:sz w:val="28"/>
          <w:szCs w:val="28"/>
        </w:rPr>
        <w:t xml:space="preserve">что </w:t>
      </w:r>
      <w:r w:rsidR="007F07E8" w:rsidRPr="004C5387">
        <w:rPr>
          <w:bCs/>
          <w:sz w:val="28"/>
          <w:szCs w:val="28"/>
        </w:rPr>
        <w:t xml:space="preserve">вывоз (экспорт) готовой продукции из </w:t>
      </w:r>
      <w:r w:rsidR="007B2946" w:rsidRPr="004C5387">
        <w:rPr>
          <w:bCs/>
          <w:sz w:val="28"/>
          <w:szCs w:val="28"/>
        </w:rPr>
        <w:t>изве</w:t>
      </w:r>
      <w:r w:rsidR="007B2946">
        <w:rPr>
          <w:bCs/>
          <w:sz w:val="28"/>
          <w:szCs w:val="28"/>
        </w:rPr>
        <w:t>ст</w:t>
      </w:r>
      <w:r w:rsidR="007B2946" w:rsidRPr="004C5387">
        <w:rPr>
          <w:bCs/>
          <w:sz w:val="28"/>
          <w:szCs w:val="28"/>
        </w:rPr>
        <w:t>няка</w:t>
      </w:r>
      <w:r w:rsidR="007F07E8" w:rsidRPr="004C5387">
        <w:rPr>
          <w:bCs/>
          <w:sz w:val="28"/>
          <w:szCs w:val="28"/>
        </w:rPr>
        <w:t>-ракушечника в результате переработки не запрещен.</w:t>
      </w:r>
    </w:p>
    <w:p w:rsidR="00C4568F" w:rsidRPr="004C5387" w:rsidRDefault="00620531" w:rsidP="00E0635F">
      <w:pPr>
        <w:ind w:firstLine="708"/>
        <w:jc w:val="both"/>
        <w:rPr>
          <w:bCs/>
          <w:sz w:val="28"/>
          <w:szCs w:val="28"/>
        </w:rPr>
      </w:pPr>
      <w:r w:rsidRPr="004C5387">
        <w:rPr>
          <w:bCs/>
          <w:sz w:val="28"/>
          <w:szCs w:val="28"/>
        </w:rPr>
        <w:t>На о</w:t>
      </w:r>
      <w:r w:rsidR="004C5387">
        <w:rPr>
          <w:bCs/>
          <w:sz w:val="28"/>
          <w:szCs w:val="28"/>
        </w:rPr>
        <w:t>сновании</w:t>
      </w:r>
      <w:r w:rsidRPr="004C5387">
        <w:rPr>
          <w:bCs/>
          <w:sz w:val="28"/>
          <w:szCs w:val="28"/>
        </w:rPr>
        <w:t xml:space="preserve"> вышеизложенного,</w:t>
      </w:r>
      <w:r w:rsidRPr="004C5387">
        <w:rPr>
          <w:sz w:val="28"/>
          <w:szCs w:val="28"/>
        </w:rPr>
        <w:t xml:space="preserve"> </w:t>
      </w:r>
      <w:r w:rsidR="004C5387">
        <w:rPr>
          <w:bCs/>
          <w:sz w:val="28"/>
          <w:szCs w:val="28"/>
        </w:rPr>
        <w:t>основываясь пункта</w:t>
      </w:r>
      <w:r w:rsidRPr="004C5387">
        <w:rPr>
          <w:bCs/>
          <w:sz w:val="28"/>
          <w:szCs w:val="28"/>
        </w:rPr>
        <w:t xml:space="preserve">м  54 части X Протокола о мерах нетарифного регулирования в отношении третьих стран (Приложение №7 к Договору о Евразийском экономическом союзе от 29 мая 2014 года),   предлагается продолжить применение  временного запрета на вывоз известняка-ракушечника необработанного или грубо раздробленного, распиленного или разделенного другим способом на блоки или плиты прямоугольной, квадратной формы </w:t>
      </w:r>
      <w:r w:rsidR="00C4568F" w:rsidRPr="004C5387">
        <w:rPr>
          <w:bCs/>
          <w:sz w:val="28"/>
          <w:szCs w:val="28"/>
        </w:rPr>
        <w:t>за пределы таможенной территории Евразийского экономического союза</w:t>
      </w:r>
      <w:r w:rsidRPr="004C5387">
        <w:rPr>
          <w:bCs/>
          <w:sz w:val="28"/>
          <w:szCs w:val="28"/>
        </w:rPr>
        <w:t>.</w:t>
      </w:r>
      <w:r w:rsidR="004C5387">
        <w:rPr>
          <w:bCs/>
          <w:sz w:val="28"/>
          <w:szCs w:val="28"/>
        </w:rPr>
        <w:t xml:space="preserve"> </w:t>
      </w:r>
    </w:p>
    <w:p w:rsidR="00F240A5" w:rsidRPr="004C5387" w:rsidRDefault="00C4568F" w:rsidP="00681DC6">
      <w:pPr>
        <w:shd w:val="clear" w:color="auto" w:fill="FFFFFF"/>
        <w:ind w:firstLine="709"/>
        <w:jc w:val="both"/>
        <w:rPr>
          <w:bCs/>
          <w:sz w:val="28"/>
          <w:szCs w:val="28"/>
        </w:rPr>
      </w:pPr>
      <w:r w:rsidRPr="004C5387">
        <w:rPr>
          <w:bCs/>
          <w:sz w:val="28"/>
          <w:szCs w:val="28"/>
        </w:rPr>
        <w:t xml:space="preserve">В целях </w:t>
      </w:r>
      <w:r w:rsidR="00FE12FA" w:rsidRPr="004C5387">
        <w:rPr>
          <w:bCs/>
          <w:sz w:val="28"/>
          <w:szCs w:val="28"/>
        </w:rPr>
        <w:t>обеспечения отечественных переработчиков сырьем</w:t>
      </w:r>
      <w:r w:rsidRPr="004C5387">
        <w:rPr>
          <w:bCs/>
          <w:sz w:val="28"/>
          <w:szCs w:val="28"/>
        </w:rPr>
        <w:t xml:space="preserve">, </w:t>
      </w:r>
      <w:r w:rsidR="002A634F" w:rsidRPr="004C5387">
        <w:rPr>
          <w:bCs/>
          <w:sz w:val="28"/>
          <w:szCs w:val="28"/>
        </w:rPr>
        <w:t>повторно вносится</w:t>
      </w:r>
      <w:r w:rsidR="00F240A5" w:rsidRPr="004C5387">
        <w:rPr>
          <w:bCs/>
          <w:sz w:val="28"/>
          <w:szCs w:val="28"/>
        </w:rPr>
        <w:t xml:space="preserve"> проект</w:t>
      </w:r>
      <w:r w:rsidR="00E512E7" w:rsidRPr="004C5387">
        <w:rPr>
          <w:bCs/>
          <w:sz w:val="28"/>
          <w:szCs w:val="28"/>
        </w:rPr>
        <w:t xml:space="preserve"> постановления </w:t>
      </w:r>
      <w:r w:rsidR="004C5387">
        <w:rPr>
          <w:bCs/>
          <w:sz w:val="28"/>
          <w:szCs w:val="28"/>
        </w:rPr>
        <w:t>Кабинета М</w:t>
      </w:r>
      <w:r w:rsidRPr="004C5387">
        <w:rPr>
          <w:bCs/>
          <w:sz w:val="28"/>
          <w:szCs w:val="28"/>
        </w:rPr>
        <w:t>инистров</w:t>
      </w:r>
      <w:r w:rsidR="00E512E7" w:rsidRPr="004C5387">
        <w:rPr>
          <w:bCs/>
          <w:sz w:val="28"/>
          <w:szCs w:val="28"/>
        </w:rPr>
        <w:t xml:space="preserve"> Кыргызской Республики «О введении временного запрета на вывоз известняка-</w:t>
      </w:r>
      <w:r w:rsidR="00E512E7" w:rsidRPr="004C5387">
        <w:rPr>
          <w:bCs/>
          <w:sz w:val="28"/>
          <w:szCs w:val="28"/>
        </w:rPr>
        <w:lastRenderedPageBreak/>
        <w:t xml:space="preserve">ракушечника, необработанного или грубо раздробленного, распиленного или разделенного другим способом на блоки или плиты прямоугольной, квадратной формы, </w:t>
      </w:r>
      <w:r w:rsidRPr="004C5387">
        <w:rPr>
          <w:bCs/>
          <w:sz w:val="28"/>
          <w:szCs w:val="28"/>
        </w:rPr>
        <w:t>за пределы таможенной территории Евразийского экономического союза</w:t>
      </w:r>
      <w:r w:rsidR="00E512E7" w:rsidRPr="004C5387">
        <w:rPr>
          <w:bCs/>
          <w:sz w:val="28"/>
          <w:szCs w:val="28"/>
        </w:rPr>
        <w:t>»</w:t>
      </w:r>
      <w:r w:rsidR="002A634F" w:rsidRPr="004C5387">
        <w:rPr>
          <w:bCs/>
          <w:sz w:val="28"/>
          <w:szCs w:val="28"/>
        </w:rPr>
        <w:t xml:space="preserve"> на временной основе сроком на 6 месяцев</w:t>
      </w:r>
      <w:r w:rsidR="00667CCD" w:rsidRPr="004C5387">
        <w:rPr>
          <w:bCs/>
          <w:sz w:val="28"/>
          <w:szCs w:val="28"/>
        </w:rPr>
        <w:t>.</w:t>
      </w:r>
    </w:p>
    <w:p w:rsidR="00DA369B" w:rsidRPr="004C5387" w:rsidRDefault="00DA369B" w:rsidP="00681DC6">
      <w:pPr>
        <w:tabs>
          <w:tab w:val="left" w:pos="709"/>
        </w:tabs>
        <w:ind w:firstLine="709"/>
        <w:jc w:val="both"/>
        <w:rPr>
          <w:b/>
          <w:sz w:val="28"/>
          <w:szCs w:val="28"/>
        </w:rPr>
      </w:pPr>
      <w:r w:rsidRPr="004C5387">
        <w:rPr>
          <w:b/>
          <w:sz w:val="28"/>
          <w:szCs w:val="28"/>
        </w:rPr>
        <w:t>3. Прогнозы возможных социальных, экономических, правовых, правозащитных, гендерных, экологиче</w:t>
      </w:r>
      <w:r w:rsidR="00DB7662">
        <w:rPr>
          <w:b/>
          <w:sz w:val="28"/>
          <w:szCs w:val="28"/>
        </w:rPr>
        <w:t>ских, коррупционных последствий</w:t>
      </w:r>
    </w:p>
    <w:p w:rsidR="00C05EAC" w:rsidRPr="004C5387" w:rsidRDefault="003A0F77" w:rsidP="00A06C70">
      <w:pPr>
        <w:ind w:firstLine="708"/>
        <w:jc w:val="both"/>
        <w:rPr>
          <w:bCs/>
          <w:sz w:val="28"/>
          <w:szCs w:val="28"/>
        </w:rPr>
      </w:pPr>
      <w:r w:rsidRPr="004C5387">
        <w:rPr>
          <w:bCs/>
          <w:sz w:val="28"/>
          <w:szCs w:val="28"/>
        </w:rPr>
        <w:t>Принятие обозначенного проекта социальных, экономических, правовых, правозащитных, гендерных, экологических, коррупционных последствий за собой не повлечет.</w:t>
      </w:r>
    </w:p>
    <w:p w:rsidR="009A0DAB" w:rsidRPr="004C5387" w:rsidRDefault="009A0DAB" w:rsidP="00681DC6">
      <w:pPr>
        <w:tabs>
          <w:tab w:val="left" w:pos="709"/>
          <w:tab w:val="left" w:pos="851"/>
        </w:tabs>
        <w:ind w:firstLine="709"/>
        <w:jc w:val="both"/>
        <w:rPr>
          <w:rFonts w:eastAsiaTheme="minorHAnsi"/>
          <w:b/>
          <w:sz w:val="28"/>
          <w:szCs w:val="28"/>
          <w:lang w:eastAsia="en-US"/>
        </w:rPr>
      </w:pPr>
      <w:r w:rsidRPr="004C5387">
        <w:rPr>
          <w:rFonts w:eastAsiaTheme="minorHAnsi"/>
          <w:b/>
          <w:sz w:val="28"/>
          <w:szCs w:val="28"/>
          <w:lang w:eastAsia="en-US"/>
        </w:rPr>
        <w:t>4. Информация о результатах общественного обсуждения</w:t>
      </w:r>
    </w:p>
    <w:p w:rsidR="00A4104A" w:rsidRPr="00A4104A" w:rsidRDefault="00A4104A" w:rsidP="00A4104A">
      <w:pPr>
        <w:tabs>
          <w:tab w:val="left" w:pos="709"/>
        </w:tabs>
        <w:ind w:firstLine="709"/>
        <w:jc w:val="both"/>
        <w:rPr>
          <w:rFonts w:eastAsiaTheme="minorHAnsi"/>
          <w:bCs/>
          <w:sz w:val="28"/>
          <w:szCs w:val="28"/>
          <w:lang w:eastAsia="en-US"/>
        </w:rPr>
      </w:pPr>
      <w:r w:rsidRPr="00A4104A">
        <w:rPr>
          <w:rFonts w:eastAsiaTheme="minorHAnsi"/>
          <w:sz w:val="28"/>
          <w:szCs w:val="28"/>
          <w:lang w:eastAsia="en-US"/>
        </w:rPr>
        <w:t xml:space="preserve">В соответствии со статьей 22 Закона Кыргызской Республики «О нормативных правовых актах Кыргызской Республики» данный проект постановления Кабинета Министров Кыргызской Республики будет </w:t>
      </w:r>
      <w:r w:rsidRPr="00A4104A">
        <w:rPr>
          <w:rFonts w:eastAsiaTheme="minorHAnsi"/>
          <w:bCs/>
          <w:sz w:val="28"/>
          <w:szCs w:val="28"/>
          <w:lang w:eastAsia="en-US"/>
        </w:rPr>
        <w:t xml:space="preserve">размещен на официальном сайте Кабинета Министров Кыргызской Республики от «___» _______ 2022 года и в Едином портале общественного обсуждения проектов нормативных правовых актов Кыргызской Республики от «___» _______ 2022 года. </w:t>
      </w:r>
      <w:r w:rsidRPr="00A4104A">
        <w:rPr>
          <w:rFonts w:eastAsiaTheme="minorHAnsi"/>
          <w:sz w:val="28"/>
          <w:szCs w:val="28"/>
          <w:lang w:eastAsia="en-US"/>
        </w:rPr>
        <w:t xml:space="preserve"> </w:t>
      </w:r>
    </w:p>
    <w:p w:rsidR="00387EAF" w:rsidRPr="004C5387" w:rsidRDefault="00387EAF" w:rsidP="00681DC6">
      <w:pPr>
        <w:tabs>
          <w:tab w:val="left" w:pos="709"/>
        </w:tabs>
        <w:ind w:firstLine="709"/>
        <w:jc w:val="both"/>
        <w:rPr>
          <w:rFonts w:eastAsiaTheme="minorHAnsi"/>
          <w:b/>
          <w:sz w:val="28"/>
          <w:szCs w:val="28"/>
          <w:lang w:eastAsia="en-US"/>
        </w:rPr>
      </w:pPr>
      <w:r w:rsidRPr="004C5387">
        <w:rPr>
          <w:rFonts w:eastAsiaTheme="minorHAnsi"/>
          <w:b/>
          <w:sz w:val="28"/>
          <w:szCs w:val="28"/>
          <w:lang w:eastAsia="en-US"/>
        </w:rPr>
        <w:t>5. Анализ соответствия проекта законодательству</w:t>
      </w:r>
    </w:p>
    <w:p w:rsidR="00CC469C" w:rsidRPr="00F73720" w:rsidRDefault="003D7FD5" w:rsidP="00F73720">
      <w:pPr>
        <w:tabs>
          <w:tab w:val="left" w:pos="709"/>
        </w:tabs>
        <w:ind w:firstLine="709"/>
        <w:jc w:val="both"/>
        <w:rPr>
          <w:rFonts w:eastAsiaTheme="minorHAnsi"/>
          <w:sz w:val="28"/>
          <w:szCs w:val="28"/>
          <w:lang w:eastAsia="en-US"/>
        </w:rPr>
      </w:pPr>
      <w:r w:rsidRPr="004C5387">
        <w:rPr>
          <w:rFonts w:eastAsiaTheme="minorHAnsi"/>
          <w:sz w:val="28"/>
          <w:szCs w:val="28"/>
          <w:lang w:eastAsia="en-US"/>
        </w:rPr>
        <w:t xml:space="preserve">Представленный проект не противоречит нормам </w:t>
      </w:r>
      <w:r w:rsidR="00565758" w:rsidRPr="004C5387">
        <w:rPr>
          <w:rFonts w:eastAsiaTheme="minorHAnsi"/>
          <w:sz w:val="28"/>
          <w:szCs w:val="28"/>
          <w:lang w:eastAsia="en-US"/>
        </w:rPr>
        <w:t>национального</w:t>
      </w:r>
      <w:r w:rsidR="00891DE8" w:rsidRPr="004C5387">
        <w:rPr>
          <w:rFonts w:eastAsiaTheme="minorHAnsi"/>
          <w:sz w:val="28"/>
          <w:szCs w:val="28"/>
          <w:lang w:eastAsia="en-US"/>
        </w:rPr>
        <w:t xml:space="preserve"> </w:t>
      </w:r>
      <w:r w:rsidRPr="004C5387">
        <w:rPr>
          <w:rFonts w:eastAsiaTheme="minorHAnsi"/>
          <w:sz w:val="28"/>
          <w:szCs w:val="28"/>
          <w:lang w:eastAsia="en-US"/>
        </w:rPr>
        <w:t>законодательства, а также вступившим в установлен</w:t>
      </w:r>
      <w:r w:rsidR="004179B6" w:rsidRPr="004C5387">
        <w:rPr>
          <w:rFonts w:eastAsiaTheme="minorHAnsi"/>
          <w:sz w:val="28"/>
          <w:szCs w:val="28"/>
          <w:lang w:eastAsia="en-US"/>
        </w:rPr>
        <w:t>ном порядке в силу международным</w:t>
      </w:r>
      <w:r w:rsidRPr="004C5387">
        <w:rPr>
          <w:rFonts w:eastAsiaTheme="minorHAnsi"/>
          <w:sz w:val="28"/>
          <w:szCs w:val="28"/>
          <w:lang w:eastAsia="en-US"/>
        </w:rPr>
        <w:t xml:space="preserve"> договорам, участницей которых </w:t>
      </w:r>
      <w:r w:rsidR="00891DE8" w:rsidRPr="004C5387">
        <w:rPr>
          <w:rFonts w:eastAsiaTheme="minorHAnsi"/>
          <w:sz w:val="28"/>
          <w:szCs w:val="28"/>
          <w:lang w:eastAsia="en-US"/>
        </w:rPr>
        <w:t>является Кыргызская Республика.</w:t>
      </w:r>
    </w:p>
    <w:p w:rsidR="003D7FD5" w:rsidRPr="004C5387" w:rsidRDefault="003D7FD5" w:rsidP="00681DC6">
      <w:pPr>
        <w:tabs>
          <w:tab w:val="left" w:pos="709"/>
        </w:tabs>
        <w:ind w:firstLine="709"/>
        <w:jc w:val="both"/>
        <w:rPr>
          <w:rFonts w:eastAsiaTheme="minorHAnsi"/>
          <w:b/>
          <w:sz w:val="28"/>
          <w:szCs w:val="28"/>
          <w:lang w:eastAsia="en-US"/>
        </w:rPr>
      </w:pPr>
      <w:r w:rsidRPr="004C5387">
        <w:rPr>
          <w:rFonts w:eastAsiaTheme="minorHAnsi"/>
          <w:b/>
          <w:sz w:val="28"/>
          <w:szCs w:val="28"/>
          <w:lang w:eastAsia="en-US"/>
        </w:rPr>
        <w:t>6. Информация о необходимости финансирования</w:t>
      </w:r>
    </w:p>
    <w:p w:rsidR="003D7FD5" w:rsidRPr="004C5387" w:rsidRDefault="003D7FD5" w:rsidP="00681DC6">
      <w:pPr>
        <w:tabs>
          <w:tab w:val="left" w:pos="709"/>
        </w:tabs>
        <w:ind w:firstLine="709"/>
        <w:jc w:val="both"/>
        <w:rPr>
          <w:rFonts w:eastAsiaTheme="minorHAnsi"/>
          <w:sz w:val="28"/>
          <w:szCs w:val="28"/>
          <w:lang w:eastAsia="en-US"/>
        </w:rPr>
      </w:pPr>
      <w:r w:rsidRPr="004C5387">
        <w:rPr>
          <w:rFonts w:eastAsiaTheme="minorHAnsi"/>
          <w:sz w:val="28"/>
          <w:szCs w:val="28"/>
          <w:lang w:eastAsia="en-US"/>
        </w:rPr>
        <w:t xml:space="preserve">Принятие настоящего проекта постановления </w:t>
      </w:r>
      <w:r w:rsidR="004C5387">
        <w:rPr>
          <w:rFonts w:eastAsiaTheme="minorHAnsi"/>
          <w:sz w:val="28"/>
          <w:szCs w:val="28"/>
          <w:lang w:eastAsia="en-US"/>
        </w:rPr>
        <w:t>Кабинета М</w:t>
      </w:r>
      <w:r w:rsidR="002A634F" w:rsidRPr="004C5387">
        <w:rPr>
          <w:rFonts w:eastAsiaTheme="minorHAnsi"/>
          <w:sz w:val="28"/>
          <w:szCs w:val="28"/>
          <w:lang w:eastAsia="en-US"/>
        </w:rPr>
        <w:t xml:space="preserve">инистров </w:t>
      </w:r>
      <w:r w:rsidRPr="004C5387">
        <w:rPr>
          <w:rFonts w:eastAsiaTheme="minorHAnsi"/>
          <w:sz w:val="28"/>
          <w:szCs w:val="28"/>
          <w:lang w:eastAsia="en-US"/>
        </w:rPr>
        <w:t>Кыргызской Республики не повлечет дополнительных финансовых затрат из республиканского бюджета.</w:t>
      </w:r>
    </w:p>
    <w:p w:rsidR="003D7FD5" w:rsidRPr="004C5387" w:rsidRDefault="003D7FD5" w:rsidP="00681DC6">
      <w:pPr>
        <w:ind w:firstLine="709"/>
        <w:jc w:val="both"/>
        <w:rPr>
          <w:b/>
          <w:sz w:val="28"/>
          <w:szCs w:val="28"/>
        </w:rPr>
      </w:pPr>
      <w:r w:rsidRPr="004C5387">
        <w:rPr>
          <w:b/>
          <w:sz w:val="28"/>
          <w:szCs w:val="28"/>
        </w:rPr>
        <w:t>7. Информация об анализе регулятивного воздействия</w:t>
      </w:r>
    </w:p>
    <w:p w:rsidR="00A4104A" w:rsidRPr="00A4104A" w:rsidRDefault="00A4104A" w:rsidP="00A4104A">
      <w:pPr>
        <w:ind w:firstLine="709"/>
        <w:jc w:val="both"/>
        <w:rPr>
          <w:bCs/>
          <w:sz w:val="28"/>
          <w:szCs w:val="28"/>
        </w:rPr>
      </w:pPr>
      <w:r w:rsidRPr="00A4104A">
        <w:rPr>
          <w:bCs/>
          <w:sz w:val="28"/>
          <w:szCs w:val="28"/>
        </w:rPr>
        <w:t>В соответствии с подпунктом 5) пункта 4 Методики проведения анализа</w:t>
      </w:r>
      <w:r w:rsidRPr="00A4104A">
        <w:rPr>
          <w:b/>
          <w:bCs/>
          <w:sz w:val="28"/>
          <w:szCs w:val="28"/>
        </w:rPr>
        <w:t xml:space="preserve"> </w:t>
      </w:r>
      <w:r w:rsidRPr="00A4104A">
        <w:rPr>
          <w:bCs/>
          <w:sz w:val="28"/>
          <w:szCs w:val="28"/>
        </w:rPr>
        <w:t>регулятивного воздействия нормативных правовых актов на деятельность субъектов предпринимательства, утвержденной постановлением Кабинета Министров Кыргызской Республики от 10 августа 2022 года № 444, проведение анализа регулятивного воздействия данного проекта не требуется.</w:t>
      </w:r>
    </w:p>
    <w:p w:rsidR="00F2691F" w:rsidRPr="004C5387" w:rsidRDefault="00F2691F" w:rsidP="00681DC6">
      <w:pPr>
        <w:ind w:firstLine="709"/>
        <w:jc w:val="both"/>
        <w:rPr>
          <w:bCs/>
          <w:sz w:val="28"/>
          <w:szCs w:val="28"/>
        </w:rPr>
      </w:pPr>
    </w:p>
    <w:p w:rsidR="00DA369B" w:rsidRDefault="00DA369B" w:rsidP="00681DC6">
      <w:pPr>
        <w:ind w:firstLine="709"/>
        <w:jc w:val="both"/>
        <w:rPr>
          <w:rFonts w:eastAsiaTheme="minorHAnsi"/>
          <w:b/>
          <w:sz w:val="28"/>
          <w:szCs w:val="28"/>
          <w:lang w:eastAsia="en-US"/>
        </w:rPr>
      </w:pPr>
    </w:p>
    <w:p w:rsidR="00FB2F74" w:rsidRDefault="00FB2F74" w:rsidP="00681DC6">
      <w:pPr>
        <w:ind w:firstLine="709"/>
        <w:jc w:val="both"/>
        <w:rPr>
          <w:rFonts w:eastAsiaTheme="minorHAnsi"/>
          <w:b/>
          <w:sz w:val="28"/>
          <w:szCs w:val="28"/>
          <w:lang w:eastAsia="en-US"/>
        </w:rPr>
      </w:pPr>
      <w:r>
        <w:rPr>
          <w:rFonts w:eastAsiaTheme="minorHAnsi"/>
          <w:b/>
          <w:sz w:val="28"/>
          <w:szCs w:val="28"/>
          <w:lang w:eastAsia="en-US"/>
        </w:rPr>
        <w:t xml:space="preserve">Министр экономики </w:t>
      </w:r>
    </w:p>
    <w:p w:rsidR="00FB2F74" w:rsidRDefault="00FB2F74" w:rsidP="00681DC6">
      <w:pPr>
        <w:ind w:firstLine="709"/>
        <w:jc w:val="both"/>
        <w:rPr>
          <w:rFonts w:eastAsiaTheme="minorHAnsi"/>
          <w:b/>
          <w:sz w:val="28"/>
          <w:szCs w:val="28"/>
          <w:lang w:eastAsia="en-US"/>
        </w:rPr>
      </w:pPr>
      <w:r>
        <w:rPr>
          <w:rFonts w:eastAsiaTheme="minorHAnsi"/>
          <w:b/>
          <w:sz w:val="28"/>
          <w:szCs w:val="28"/>
          <w:lang w:eastAsia="en-US"/>
        </w:rPr>
        <w:t>и коммерции</w:t>
      </w:r>
    </w:p>
    <w:p w:rsidR="00FB2F74" w:rsidRDefault="00A7780F" w:rsidP="00681DC6">
      <w:pPr>
        <w:ind w:firstLine="709"/>
        <w:jc w:val="both"/>
        <w:rPr>
          <w:rFonts w:eastAsiaTheme="minorHAnsi"/>
          <w:b/>
          <w:sz w:val="28"/>
          <w:szCs w:val="28"/>
          <w:lang w:eastAsia="en-US"/>
        </w:rPr>
      </w:pPr>
      <w:r>
        <w:rPr>
          <w:rFonts w:eastAsiaTheme="minorHAnsi"/>
          <w:b/>
          <w:sz w:val="28"/>
          <w:szCs w:val="28"/>
          <w:lang w:eastAsia="en-US"/>
        </w:rPr>
        <w:t xml:space="preserve">Кыргызской Республики </w:t>
      </w:r>
      <w:r>
        <w:rPr>
          <w:rFonts w:eastAsiaTheme="minorHAnsi"/>
          <w:b/>
          <w:sz w:val="28"/>
          <w:szCs w:val="28"/>
          <w:lang w:eastAsia="en-US"/>
        </w:rPr>
        <w:tab/>
      </w:r>
      <w:r>
        <w:rPr>
          <w:rFonts w:eastAsiaTheme="minorHAnsi"/>
          <w:b/>
          <w:sz w:val="28"/>
          <w:szCs w:val="28"/>
          <w:lang w:eastAsia="en-US"/>
        </w:rPr>
        <w:tab/>
      </w:r>
      <w:r>
        <w:rPr>
          <w:rFonts w:eastAsiaTheme="minorHAnsi"/>
          <w:b/>
          <w:sz w:val="28"/>
          <w:szCs w:val="28"/>
          <w:lang w:eastAsia="en-US"/>
        </w:rPr>
        <w:tab/>
      </w:r>
      <w:r>
        <w:rPr>
          <w:rFonts w:eastAsiaTheme="minorHAnsi"/>
          <w:b/>
          <w:sz w:val="28"/>
          <w:szCs w:val="28"/>
          <w:lang w:eastAsia="en-US"/>
        </w:rPr>
        <w:tab/>
        <w:t>Д. Дж</w:t>
      </w:r>
      <w:r w:rsidR="00FB2F74">
        <w:rPr>
          <w:rFonts w:eastAsiaTheme="minorHAnsi"/>
          <w:b/>
          <w:sz w:val="28"/>
          <w:szCs w:val="28"/>
          <w:lang w:eastAsia="en-US"/>
        </w:rPr>
        <w:t>. Амангельдиев</w:t>
      </w:r>
    </w:p>
    <w:p w:rsidR="00AE3FD3" w:rsidRDefault="00AE3FD3" w:rsidP="00681DC6">
      <w:pPr>
        <w:ind w:firstLine="709"/>
        <w:jc w:val="both"/>
        <w:rPr>
          <w:rFonts w:eastAsiaTheme="minorHAnsi"/>
          <w:b/>
          <w:sz w:val="28"/>
          <w:szCs w:val="28"/>
          <w:lang w:eastAsia="en-US"/>
        </w:rPr>
      </w:pPr>
    </w:p>
    <w:p w:rsidR="00AE3FD3" w:rsidRPr="000C4715" w:rsidRDefault="00AE3FD3" w:rsidP="000C4715">
      <w:pPr>
        <w:jc w:val="both"/>
        <w:rPr>
          <w:rFonts w:eastAsiaTheme="minorHAnsi"/>
          <w:i/>
          <w:sz w:val="28"/>
          <w:szCs w:val="28"/>
          <w:lang w:eastAsia="en-US"/>
        </w:rPr>
      </w:pPr>
    </w:p>
    <w:p w:rsidR="00AE3FD3" w:rsidRPr="000C4715" w:rsidRDefault="00AE3FD3" w:rsidP="00AE3FD3">
      <w:pPr>
        <w:ind w:firstLine="709"/>
        <w:jc w:val="both"/>
        <w:rPr>
          <w:rFonts w:eastAsiaTheme="minorHAnsi"/>
          <w:b/>
          <w:sz w:val="28"/>
          <w:szCs w:val="28"/>
          <w:lang w:eastAsia="en-US"/>
        </w:rPr>
      </w:pPr>
      <w:r w:rsidRPr="000C4715">
        <w:rPr>
          <w:rFonts w:eastAsiaTheme="minorHAnsi"/>
          <w:b/>
          <w:sz w:val="28"/>
          <w:szCs w:val="28"/>
          <w:lang w:eastAsia="en-US"/>
        </w:rPr>
        <w:tab/>
      </w:r>
    </w:p>
    <w:p w:rsidR="00AE3FD3" w:rsidRDefault="00AE3FD3" w:rsidP="00681DC6">
      <w:pPr>
        <w:ind w:firstLine="709"/>
        <w:jc w:val="both"/>
        <w:rPr>
          <w:rFonts w:eastAsiaTheme="minorHAnsi"/>
          <w:b/>
          <w:sz w:val="28"/>
          <w:szCs w:val="28"/>
          <w:lang w:eastAsia="en-US"/>
        </w:rPr>
      </w:pPr>
    </w:p>
    <w:p w:rsidR="00AE3FD3" w:rsidRPr="00AE3FD3" w:rsidRDefault="00AE3FD3" w:rsidP="00681DC6">
      <w:pPr>
        <w:ind w:firstLine="709"/>
        <w:jc w:val="both"/>
        <w:rPr>
          <w:rFonts w:eastAsiaTheme="minorHAnsi"/>
          <w:sz w:val="24"/>
          <w:szCs w:val="24"/>
          <w:lang w:eastAsia="en-US"/>
        </w:rPr>
      </w:pPr>
    </w:p>
    <w:p w:rsidR="00AE3FD3" w:rsidRPr="004C5387" w:rsidRDefault="00AE3FD3" w:rsidP="00F73720">
      <w:pPr>
        <w:pStyle w:val="af2"/>
        <w:jc w:val="both"/>
        <w:rPr>
          <w:rFonts w:ascii="Times New Roman" w:hAnsi="Times New Roman"/>
          <w:i/>
          <w:sz w:val="28"/>
          <w:szCs w:val="28"/>
        </w:rPr>
      </w:pPr>
    </w:p>
    <w:sectPr w:rsidR="00AE3FD3" w:rsidRPr="004C5387" w:rsidSect="009F4D37">
      <w:pgSz w:w="11906" w:h="16838"/>
      <w:pgMar w:top="1134" w:right="1134" w:bottom="1134" w:left="1701" w:header="709" w:footer="18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62E7" w:rsidRDefault="00B862E7" w:rsidP="0064299F">
      <w:r>
        <w:separator/>
      </w:r>
    </w:p>
  </w:endnote>
  <w:endnote w:type="continuationSeparator" w:id="0">
    <w:p w:rsidR="00B862E7" w:rsidRDefault="00B862E7" w:rsidP="00642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62E7" w:rsidRDefault="00B862E7" w:rsidP="0064299F">
      <w:r>
        <w:separator/>
      </w:r>
    </w:p>
  </w:footnote>
  <w:footnote w:type="continuationSeparator" w:id="0">
    <w:p w:rsidR="00B862E7" w:rsidRDefault="00B862E7" w:rsidP="006429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B143A7"/>
    <w:multiLevelType w:val="hybridMultilevel"/>
    <w:tmpl w:val="8D7C50DC"/>
    <w:lvl w:ilvl="0" w:tplc="3F52B4B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95A6107"/>
    <w:multiLevelType w:val="hybridMultilevel"/>
    <w:tmpl w:val="1C068288"/>
    <w:lvl w:ilvl="0" w:tplc="0898FEA2">
      <w:start w:val="1"/>
      <w:numFmt w:val="decimal"/>
      <w:lvlText w:val="%1."/>
      <w:lvlJc w:val="left"/>
      <w:pPr>
        <w:ind w:left="1116" w:hanging="69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12114B5A"/>
    <w:multiLevelType w:val="hybridMultilevel"/>
    <w:tmpl w:val="303606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12D22E77"/>
    <w:multiLevelType w:val="hybridMultilevel"/>
    <w:tmpl w:val="A560D178"/>
    <w:lvl w:ilvl="0" w:tplc="2000013C">
      <w:start w:val="1"/>
      <w:numFmt w:val="decimal"/>
      <w:lvlText w:val="%1."/>
      <w:lvlJc w:val="left"/>
      <w:pPr>
        <w:tabs>
          <w:tab w:val="num" w:pos="1752"/>
        </w:tabs>
        <w:ind w:left="1752" w:hanging="1044"/>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
    <w:nsid w:val="190B6412"/>
    <w:multiLevelType w:val="hybridMultilevel"/>
    <w:tmpl w:val="2E6650A8"/>
    <w:lvl w:ilvl="0" w:tplc="65DC27E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1D05733F"/>
    <w:multiLevelType w:val="hybridMultilevel"/>
    <w:tmpl w:val="33D84D2C"/>
    <w:lvl w:ilvl="0" w:tplc="176029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13C21D4"/>
    <w:multiLevelType w:val="hybridMultilevel"/>
    <w:tmpl w:val="47A2A112"/>
    <w:lvl w:ilvl="0" w:tplc="C3B6ADD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2528351B"/>
    <w:multiLevelType w:val="hybridMultilevel"/>
    <w:tmpl w:val="2864D826"/>
    <w:lvl w:ilvl="0" w:tplc="F07C851C">
      <w:start w:val="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80B4524"/>
    <w:multiLevelType w:val="hybridMultilevel"/>
    <w:tmpl w:val="41446168"/>
    <w:lvl w:ilvl="0" w:tplc="B958E7A4">
      <w:start w:val="1"/>
      <w:numFmt w:val="decimal"/>
      <w:lvlText w:val="%1."/>
      <w:lvlJc w:val="left"/>
      <w:pPr>
        <w:ind w:left="1482" w:hanging="91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45284037"/>
    <w:multiLevelType w:val="hybridMultilevel"/>
    <w:tmpl w:val="92204FF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nsid w:val="458D7404"/>
    <w:multiLevelType w:val="multilevel"/>
    <w:tmpl w:val="0409001D"/>
    <w:lvl w:ilvl="0">
      <w:start w:val="1"/>
      <w:numFmt w:val="decimal"/>
      <w:lvlText w:val="%1)"/>
      <w:lvlJc w:val="left"/>
      <w:pPr>
        <w:ind w:left="1702" w:hanging="360"/>
      </w:pPr>
      <w:rPr>
        <w:rFonts w:hint="default"/>
      </w:rPr>
    </w:lvl>
    <w:lvl w:ilvl="1">
      <w:start w:val="1"/>
      <w:numFmt w:val="lowerLetter"/>
      <w:lvlText w:val="%2)"/>
      <w:lvlJc w:val="left"/>
      <w:pPr>
        <w:ind w:left="2062" w:hanging="360"/>
      </w:pPr>
    </w:lvl>
    <w:lvl w:ilvl="2">
      <w:start w:val="1"/>
      <w:numFmt w:val="lowerRoman"/>
      <w:lvlText w:val="%3)"/>
      <w:lvlJc w:val="left"/>
      <w:pPr>
        <w:ind w:left="2422" w:hanging="360"/>
      </w:pPr>
    </w:lvl>
    <w:lvl w:ilvl="3">
      <w:start w:val="1"/>
      <w:numFmt w:val="decimal"/>
      <w:lvlText w:val="(%4)"/>
      <w:lvlJc w:val="left"/>
      <w:pPr>
        <w:ind w:left="2782" w:hanging="360"/>
      </w:pPr>
    </w:lvl>
    <w:lvl w:ilvl="4">
      <w:start w:val="1"/>
      <w:numFmt w:val="lowerLetter"/>
      <w:lvlText w:val="(%5)"/>
      <w:lvlJc w:val="left"/>
      <w:pPr>
        <w:ind w:left="3142" w:hanging="360"/>
      </w:pPr>
    </w:lvl>
    <w:lvl w:ilvl="5">
      <w:start w:val="1"/>
      <w:numFmt w:val="lowerRoman"/>
      <w:lvlText w:val="(%6)"/>
      <w:lvlJc w:val="left"/>
      <w:pPr>
        <w:ind w:left="3502" w:hanging="360"/>
      </w:pPr>
    </w:lvl>
    <w:lvl w:ilvl="6">
      <w:start w:val="1"/>
      <w:numFmt w:val="decimal"/>
      <w:lvlText w:val="%7."/>
      <w:lvlJc w:val="left"/>
      <w:pPr>
        <w:ind w:left="3862" w:hanging="360"/>
      </w:pPr>
    </w:lvl>
    <w:lvl w:ilvl="7">
      <w:start w:val="1"/>
      <w:numFmt w:val="lowerLetter"/>
      <w:lvlText w:val="%8."/>
      <w:lvlJc w:val="left"/>
      <w:pPr>
        <w:ind w:left="4222" w:hanging="360"/>
      </w:pPr>
    </w:lvl>
    <w:lvl w:ilvl="8">
      <w:start w:val="1"/>
      <w:numFmt w:val="lowerRoman"/>
      <w:lvlText w:val="%9."/>
      <w:lvlJc w:val="left"/>
      <w:pPr>
        <w:ind w:left="4582" w:hanging="360"/>
      </w:pPr>
    </w:lvl>
  </w:abstractNum>
  <w:abstractNum w:abstractNumId="11">
    <w:nsid w:val="54812FE5"/>
    <w:multiLevelType w:val="hybridMultilevel"/>
    <w:tmpl w:val="87E6166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58C0B0F"/>
    <w:multiLevelType w:val="hybridMultilevel"/>
    <w:tmpl w:val="2C24F10E"/>
    <w:lvl w:ilvl="0" w:tplc="A606D02E">
      <w:start w:val="6"/>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6AB7345A"/>
    <w:multiLevelType w:val="multilevel"/>
    <w:tmpl w:val="EFE005B6"/>
    <w:lvl w:ilvl="0">
      <w:start w:val="1"/>
      <w:numFmt w:val="decimal"/>
      <w:lvlText w:val="%1."/>
      <w:lvlJc w:val="left"/>
      <w:pPr>
        <w:ind w:left="1065" w:hanging="705"/>
      </w:pPr>
      <w:rPr>
        <w:rFonts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4">
    <w:nsid w:val="78BB6957"/>
    <w:multiLevelType w:val="hybridMultilevel"/>
    <w:tmpl w:val="C25A91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4"/>
  </w:num>
  <w:num w:numId="3">
    <w:abstractNumId w:val="1"/>
  </w:num>
  <w:num w:numId="4">
    <w:abstractNumId w:val="3"/>
  </w:num>
  <w:num w:numId="5">
    <w:abstractNumId w:val="6"/>
  </w:num>
  <w:num w:numId="6">
    <w:abstractNumId w:val="12"/>
  </w:num>
  <w:num w:numId="7">
    <w:abstractNumId w:val="7"/>
  </w:num>
  <w:num w:numId="8">
    <w:abstractNumId w:val="14"/>
  </w:num>
  <w:num w:numId="9">
    <w:abstractNumId w:val="10"/>
  </w:num>
  <w:num w:numId="10">
    <w:abstractNumId w:val="13"/>
  </w:num>
  <w:num w:numId="11">
    <w:abstractNumId w:val="9"/>
  </w:num>
  <w:num w:numId="12">
    <w:abstractNumId w:val="11"/>
  </w:num>
  <w:num w:numId="13">
    <w:abstractNumId w:val="2"/>
  </w:num>
  <w:num w:numId="14">
    <w:abstractNumId w:val="0"/>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492"/>
    <w:rsid w:val="00000202"/>
    <w:rsid w:val="00004406"/>
    <w:rsid w:val="000053BB"/>
    <w:rsid w:val="00010008"/>
    <w:rsid w:val="00017070"/>
    <w:rsid w:val="00020B8C"/>
    <w:rsid w:val="000212B5"/>
    <w:rsid w:val="0002179B"/>
    <w:rsid w:val="0002455B"/>
    <w:rsid w:val="00027C5D"/>
    <w:rsid w:val="00033B3B"/>
    <w:rsid w:val="00036058"/>
    <w:rsid w:val="0003728B"/>
    <w:rsid w:val="00040479"/>
    <w:rsid w:val="0004052D"/>
    <w:rsid w:val="00040A13"/>
    <w:rsid w:val="00044883"/>
    <w:rsid w:val="00044E5F"/>
    <w:rsid w:val="00052089"/>
    <w:rsid w:val="0005568E"/>
    <w:rsid w:val="000631ED"/>
    <w:rsid w:val="000751D0"/>
    <w:rsid w:val="00076E87"/>
    <w:rsid w:val="000821F0"/>
    <w:rsid w:val="00085CA0"/>
    <w:rsid w:val="00090961"/>
    <w:rsid w:val="00095F33"/>
    <w:rsid w:val="00096360"/>
    <w:rsid w:val="00096CCC"/>
    <w:rsid w:val="00097923"/>
    <w:rsid w:val="000A12E6"/>
    <w:rsid w:val="000B1C6C"/>
    <w:rsid w:val="000B40B0"/>
    <w:rsid w:val="000B4F35"/>
    <w:rsid w:val="000C3195"/>
    <w:rsid w:val="000C4715"/>
    <w:rsid w:val="000C75FB"/>
    <w:rsid w:val="000C7970"/>
    <w:rsid w:val="000D4F08"/>
    <w:rsid w:val="000E3431"/>
    <w:rsid w:val="000E36BA"/>
    <w:rsid w:val="000E7C68"/>
    <w:rsid w:val="000F1099"/>
    <w:rsid w:val="000F33A4"/>
    <w:rsid w:val="000F4443"/>
    <w:rsid w:val="000F4630"/>
    <w:rsid w:val="00101ED8"/>
    <w:rsid w:val="001040F8"/>
    <w:rsid w:val="00105686"/>
    <w:rsid w:val="00106833"/>
    <w:rsid w:val="00112F29"/>
    <w:rsid w:val="00114F23"/>
    <w:rsid w:val="00116D5D"/>
    <w:rsid w:val="00120132"/>
    <w:rsid w:val="00122B0E"/>
    <w:rsid w:val="00126948"/>
    <w:rsid w:val="00133DF6"/>
    <w:rsid w:val="0013653F"/>
    <w:rsid w:val="001370F7"/>
    <w:rsid w:val="00137A5A"/>
    <w:rsid w:val="00140143"/>
    <w:rsid w:val="00140834"/>
    <w:rsid w:val="00144C1C"/>
    <w:rsid w:val="00147386"/>
    <w:rsid w:val="00150CA4"/>
    <w:rsid w:val="001527DD"/>
    <w:rsid w:val="00154A45"/>
    <w:rsid w:val="0015639B"/>
    <w:rsid w:val="00157311"/>
    <w:rsid w:val="00160A76"/>
    <w:rsid w:val="0016464C"/>
    <w:rsid w:val="00164C13"/>
    <w:rsid w:val="00164F85"/>
    <w:rsid w:val="00170217"/>
    <w:rsid w:val="0017234D"/>
    <w:rsid w:val="00175636"/>
    <w:rsid w:val="00180025"/>
    <w:rsid w:val="00184077"/>
    <w:rsid w:val="00187CC2"/>
    <w:rsid w:val="00187E1F"/>
    <w:rsid w:val="00190C43"/>
    <w:rsid w:val="00194348"/>
    <w:rsid w:val="001955D7"/>
    <w:rsid w:val="00197EAB"/>
    <w:rsid w:val="001A066C"/>
    <w:rsid w:val="001A7102"/>
    <w:rsid w:val="001B0960"/>
    <w:rsid w:val="001B4591"/>
    <w:rsid w:val="001B5AA4"/>
    <w:rsid w:val="001B6510"/>
    <w:rsid w:val="001B7C95"/>
    <w:rsid w:val="001C033F"/>
    <w:rsid w:val="001C0D1D"/>
    <w:rsid w:val="001C3AD3"/>
    <w:rsid w:val="001C547B"/>
    <w:rsid w:val="001D048F"/>
    <w:rsid w:val="001D24F4"/>
    <w:rsid w:val="001D76DC"/>
    <w:rsid w:val="001E0409"/>
    <w:rsid w:val="001E0E3E"/>
    <w:rsid w:val="001E1179"/>
    <w:rsid w:val="001E1589"/>
    <w:rsid w:val="001E1A0E"/>
    <w:rsid w:val="001E2A1C"/>
    <w:rsid w:val="001E5866"/>
    <w:rsid w:val="001E7722"/>
    <w:rsid w:val="001F0FAA"/>
    <w:rsid w:val="001F7655"/>
    <w:rsid w:val="001F77B2"/>
    <w:rsid w:val="001F7C78"/>
    <w:rsid w:val="001F7FC9"/>
    <w:rsid w:val="00202920"/>
    <w:rsid w:val="0020547B"/>
    <w:rsid w:val="00206EF4"/>
    <w:rsid w:val="002106A9"/>
    <w:rsid w:val="00210BE1"/>
    <w:rsid w:val="002115E6"/>
    <w:rsid w:val="00211AC5"/>
    <w:rsid w:val="00214DAD"/>
    <w:rsid w:val="002255EC"/>
    <w:rsid w:val="00226250"/>
    <w:rsid w:val="00231D6D"/>
    <w:rsid w:val="00234123"/>
    <w:rsid w:val="00236AB1"/>
    <w:rsid w:val="00237C97"/>
    <w:rsid w:val="002408F8"/>
    <w:rsid w:val="00241DB6"/>
    <w:rsid w:val="002428B7"/>
    <w:rsid w:val="002467C9"/>
    <w:rsid w:val="0024787D"/>
    <w:rsid w:val="00252ECE"/>
    <w:rsid w:val="002549F4"/>
    <w:rsid w:val="0025503F"/>
    <w:rsid w:val="00256CBF"/>
    <w:rsid w:val="00256E28"/>
    <w:rsid w:val="002579E9"/>
    <w:rsid w:val="00260E85"/>
    <w:rsid w:val="0026134A"/>
    <w:rsid w:val="002628D1"/>
    <w:rsid w:val="00267A4B"/>
    <w:rsid w:val="00267B37"/>
    <w:rsid w:val="00270896"/>
    <w:rsid w:val="00271EBB"/>
    <w:rsid w:val="00273458"/>
    <w:rsid w:val="00274F25"/>
    <w:rsid w:val="0028192B"/>
    <w:rsid w:val="00284E78"/>
    <w:rsid w:val="00286000"/>
    <w:rsid w:val="00287296"/>
    <w:rsid w:val="00291007"/>
    <w:rsid w:val="002A1008"/>
    <w:rsid w:val="002A3F97"/>
    <w:rsid w:val="002A634F"/>
    <w:rsid w:val="002B4915"/>
    <w:rsid w:val="002B5953"/>
    <w:rsid w:val="002C1470"/>
    <w:rsid w:val="002C312A"/>
    <w:rsid w:val="002C3FE1"/>
    <w:rsid w:val="002C5CAB"/>
    <w:rsid w:val="002D458C"/>
    <w:rsid w:val="002E3E89"/>
    <w:rsid w:val="002E5442"/>
    <w:rsid w:val="002E6462"/>
    <w:rsid w:val="002F08A6"/>
    <w:rsid w:val="002F2BA3"/>
    <w:rsid w:val="002F6674"/>
    <w:rsid w:val="0030136E"/>
    <w:rsid w:val="00301574"/>
    <w:rsid w:val="003036C5"/>
    <w:rsid w:val="00303B8C"/>
    <w:rsid w:val="003067DA"/>
    <w:rsid w:val="00307B1A"/>
    <w:rsid w:val="00307E13"/>
    <w:rsid w:val="00307F57"/>
    <w:rsid w:val="00312031"/>
    <w:rsid w:val="00312782"/>
    <w:rsid w:val="00314C1E"/>
    <w:rsid w:val="00315D75"/>
    <w:rsid w:val="00316D79"/>
    <w:rsid w:val="0032023F"/>
    <w:rsid w:val="00321729"/>
    <w:rsid w:val="00322944"/>
    <w:rsid w:val="00324525"/>
    <w:rsid w:val="00324DC1"/>
    <w:rsid w:val="003335BE"/>
    <w:rsid w:val="0033385B"/>
    <w:rsid w:val="003363F4"/>
    <w:rsid w:val="00343738"/>
    <w:rsid w:val="00343CF0"/>
    <w:rsid w:val="00346BCB"/>
    <w:rsid w:val="00354638"/>
    <w:rsid w:val="00356E97"/>
    <w:rsid w:val="003570A1"/>
    <w:rsid w:val="003571E6"/>
    <w:rsid w:val="0036183C"/>
    <w:rsid w:val="00361F02"/>
    <w:rsid w:val="00363C44"/>
    <w:rsid w:val="0036615B"/>
    <w:rsid w:val="00366D97"/>
    <w:rsid w:val="0037111C"/>
    <w:rsid w:val="00371E75"/>
    <w:rsid w:val="00373DDA"/>
    <w:rsid w:val="00375A0B"/>
    <w:rsid w:val="00377C57"/>
    <w:rsid w:val="00381E32"/>
    <w:rsid w:val="00383B49"/>
    <w:rsid w:val="0038471E"/>
    <w:rsid w:val="00387EAF"/>
    <w:rsid w:val="00390E2A"/>
    <w:rsid w:val="00391F55"/>
    <w:rsid w:val="00396ADF"/>
    <w:rsid w:val="003A0F77"/>
    <w:rsid w:val="003A43D6"/>
    <w:rsid w:val="003A5769"/>
    <w:rsid w:val="003A6133"/>
    <w:rsid w:val="003A6E70"/>
    <w:rsid w:val="003A7F62"/>
    <w:rsid w:val="003B1BEF"/>
    <w:rsid w:val="003B47C9"/>
    <w:rsid w:val="003B5C76"/>
    <w:rsid w:val="003C26CA"/>
    <w:rsid w:val="003C574C"/>
    <w:rsid w:val="003C663B"/>
    <w:rsid w:val="003D09BD"/>
    <w:rsid w:val="003D4DD0"/>
    <w:rsid w:val="003D5477"/>
    <w:rsid w:val="003D7FD5"/>
    <w:rsid w:val="003E069D"/>
    <w:rsid w:val="003E3518"/>
    <w:rsid w:val="003E53F9"/>
    <w:rsid w:val="003E55E0"/>
    <w:rsid w:val="003E59F4"/>
    <w:rsid w:val="003E7AE4"/>
    <w:rsid w:val="003F0DEE"/>
    <w:rsid w:val="003F0EF1"/>
    <w:rsid w:val="003F0F03"/>
    <w:rsid w:val="00401E38"/>
    <w:rsid w:val="00411EDA"/>
    <w:rsid w:val="00412501"/>
    <w:rsid w:val="00413270"/>
    <w:rsid w:val="00414593"/>
    <w:rsid w:val="004179B6"/>
    <w:rsid w:val="0042136E"/>
    <w:rsid w:val="004226C9"/>
    <w:rsid w:val="00422D18"/>
    <w:rsid w:val="00427462"/>
    <w:rsid w:val="00431172"/>
    <w:rsid w:val="004319F3"/>
    <w:rsid w:val="00433F54"/>
    <w:rsid w:val="00434CB1"/>
    <w:rsid w:val="00435F1C"/>
    <w:rsid w:val="004368B7"/>
    <w:rsid w:val="00436A9C"/>
    <w:rsid w:val="00437A3D"/>
    <w:rsid w:val="00442108"/>
    <w:rsid w:val="00445E5D"/>
    <w:rsid w:val="00446498"/>
    <w:rsid w:val="00447931"/>
    <w:rsid w:val="00447DA2"/>
    <w:rsid w:val="004505C1"/>
    <w:rsid w:val="00452024"/>
    <w:rsid w:val="0045226C"/>
    <w:rsid w:val="00452472"/>
    <w:rsid w:val="0045452A"/>
    <w:rsid w:val="00456590"/>
    <w:rsid w:val="0046074C"/>
    <w:rsid w:val="004610B7"/>
    <w:rsid w:val="004613E5"/>
    <w:rsid w:val="00461ABE"/>
    <w:rsid w:val="00463E49"/>
    <w:rsid w:val="004646CA"/>
    <w:rsid w:val="00464BEC"/>
    <w:rsid w:val="00465BC3"/>
    <w:rsid w:val="00467F78"/>
    <w:rsid w:val="00470CE1"/>
    <w:rsid w:val="00472AF4"/>
    <w:rsid w:val="00472CBF"/>
    <w:rsid w:val="00476718"/>
    <w:rsid w:val="0047678F"/>
    <w:rsid w:val="00477CE0"/>
    <w:rsid w:val="00482FAB"/>
    <w:rsid w:val="00483F9B"/>
    <w:rsid w:val="00491266"/>
    <w:rsid w:val="00491F9E"/>
    <w:rsid w:val="00492064"/>
    <w:rsid w:val="00493652"/>
    <w:rsid w:val="00495183"/>
    <w:rsid w:val="00496A96"/>
    <w:rsid w:val="004A09C3"/>
    <w:rsid w:val="004A3602"/>
    <w:rsid w:val="004B148C"/>
    <w:rsid w:val="004B56E4"/>
    <w:rsid w:val="004B63BC"/>
    <w:rsid w:val="004C256C"/>
    <w:rsid w:val="004C5387"/>
    <w:rsid w:val="004C58B0"/>
    <w:rsid w:val="004C60D7"/>
    <w:rsid w:val="004D107C"/>
    <w:rsid w:val="004D3FFB"/>
    <w:rsid w:val="004D5627"/>
    <w:rsid w:val="004D6A06"/>
    <w:rsid w:val="004D72D7"/>
    <w:rsid w:val="004E0F25"/>
    <w:rsid w:val="004E1B52"/>
    <w:rsid w:val="004E28DC"/>
    <w:rsid w:val="004E32ED"/>
    <w:rsid w:val="004E4401"/>
    <w:rsid w:val="004E4F0B"/>
    <w:rsid w:val="004E51B1"/>
    <w:rsid w:val="004E6012"/>
    <w:rsid w:val="004F0B1C"/>
    <w:rsid w:val="004F0F84"/>
    <w:rsid w:val="004F1313"/>
    <w:rsid w:val="004F2B95"/>
    <w:rsid w:val="004F3041"/>
    <w:rsid w:val="004F376D"/>
    <w:rsid w:val="004F3972"/>
    <w:rsid w:val="004F3CD9"/>
    <w:rsid w:val="004F42B8"/>
    <w:rsid w:val="004F69C9"/>
    <w:rsid w:val="00503608"/>
    <w:rsid w:val="00504CC2"/>
    <w:rsid w:val="00505828"/>
    <w:rsid w:val="005113EA"/>
    <w:rsid w:val="005200E8"/>
    <w:rsid w:val="00522198"/>
    <w:rsid w:val="0052250C"/>
    <w:rsid w:val="0052423D"/>
    <w:rsid w:val="005272B1"/>
    <w:rsid w:val="00534155"/>
    <w:rsid w:val="005368FD"/>
    <w:rsid w:val="00544310"/>
    <w:rsid w:val="00544660"/>
    <w:rsid w:val="00546F1E"/>
    <w:rsid w:val="00552BCC"/>
    <w:rsid w:val="00554209"/>
    <w:rsid w:val="005546D4"/>
    <w:rsid w:val="00555D81"/>
    <w:rsid w:val="00556C2B"/>
    <w:rsid w:val="00562720"/>
    <w:rsid w:val="00565758"/>
    <w:rsid w:val="00566926"/>
    <w:rsid w:val="0056719B"/>
    <w:rsid w:val="005677E9"/>
    <w:rsid w:val="00570144"/>
    <w:rsid w:val="00574E67"/>
    <w:rsid w:val="00574E91"/>
    <w:rsid w:val="00576E14"/>
    <w:rsid w:val="00577DA1"/>
    <w:rsid w:val="00581359"/>
    <w:rsid w:val="00592332"/>
    <w:rsid w:val="00595114"/>
    <w:rsid w:val="00595879"/>
    <w:rsid w:val="00596490"/>
    <w:rsid w:val="00596999"/>
    <w:rsid w:val="00596BC9"/>
    <w:rsid w:val="005A0379"/>
    <w:rsid w:val="005A1D8D"/>
    <w:rsid w:val="005A3887"/>
    <w:rsid w:val="005A53B6"/>
    <w:rsid w:val="005A79B3"/>
    <w:rsid w:val="005B2386"/>
    <w:rsid w:val="005B3E0F"/>
    <w:rsid w:val="005B661D"/>
    <w:rsid w:val="005B764C"/>
    <w:rsid w:val="005C44B1"/>
    <w:rsid w:val="005D3674"/>
    <w:rsid w:val="005D3AC5"/>
    <w:rsid w:val="005D456B"/>
    <w:rsid w:val="005D5C00"/>
    <w:rsid w:val="005D69ED"/>
    <w:rsid w:val="005D6D3E"/>
    <w:rsid w:val="005D79A7"/>
    <w:rsid w:val="005E169E"/>
    <w:rsid w:val="005E229E"/>
    <w:rsid w:val="005E42C1"/>
    <w:rsid w:val="005E54BA"/>
    <w:rsid w:val="005E5645"/>
    <w:rsid w:val="005E5CE0"/>
    <w:rsid w:val="005F0FB7"/>
    <w:rsid w:val="005F673B"/>
    <w:rsid w:val="005F768E"/>
    <w:rsid w:val="00601F60"/>
    <w:rsid w:val="00604814"/>
    <w:rsid w:val="00607A13"/>
    <w:rsid w:val="00613516"/>
    <w:rsid w:val="006165AF"/>
    <w:rsid w:val="00620531"/>
    <w:rsid w:val="006221DF"/>
    <w:rsid w:val="0062264E"/>
    <w:rsid w:val="006253BF"/>
    <w:rsid w:val="00625B36"/>
    <w:rsid w:val="00627360"/>
    <w:rsid w:val="006319BB"/>
    <w:rsid w:val="0063484E"/>
    <w:rsid w:val="00637394"/>
    <w:rsid w:val="0064299F"/>
    <w:rsid w:val="00644DB7"/>
    <w:rsid w:val="00645921"/>
    <w:rsid w:val="006529A1"/>
    <w:rsid w:val="0065778A"/>
    <w:rsid w:val="00657FF6"/>
    <w:rsid w:val="00660BA9"/>
    <w:rsid w:val="006658AB"/>
    <w:rsid w:val="00667CCD"/>
    <w:rsid w:val="006712D7"/>
    <w:rsid w:val="00671AD9"/>
    <w:rsid w:val="0067299C"/>
    <w:rsid w:val="00672EB2"/>
    <w:rsid w:val="00675EE5"/>
    <w:rsid w:val="00676024"/>
    <w:rsid w:val="0067738F"/>
    <w:rsid w:val="00681DC6"/>
    <w:rsid w:val="00682997"/>
    <w:rsid w:val="00683C68"/>
    <w:rsid w:val="006855F2"/>
    <w:rsid w:val="00686AC4"/>
    <w:rsid w:val="00686FF9"/>
    <w:rsid w:val="00692FCF"/>
    <w:rsid w:val="00694B43"/>
    <w:rsid w:val="00697F14"/>
    <w:rsid w:val="006A13C8"/>
    <w:rsid w:val="006A3566"/>
    <w:rsid w:val="006A64F8"/>
    <w:rsid w:val="006A7709"/>
    <w:rsid w:val="006B08F6"/>
    <w:rsid w:val="006B2DF6"/>
    <w:rsid w:val="006B76D0"/>
    <w:rsid w:val="006C032F"/>
    <w:rsid w:val="006C046E"/>
    <w:rsid w:val="006C1ABC"/>
    <w:rsid w:val="006C5864"/>
    <w:rsid w:val="006C5CBD"/>
    <w:rsid w:val="006C7AF7"/>
    <w:rsid w:val="006D006A"/>
    <w:rsid w:val="006D502C"/>
    <w:rsid w:val="006E0550"/>
    <w:rsid w:val="006E0BEC"/>
    <w:rsid w:val="006E5B7E"/>
    <w:rsid w:val="006E7333"/>
    <w:rsid w:val="006F684A"/>
    <w:rsid w:val="006F7BF8"/>
    <w:rsid w:val="00700BBD"/>
    <w:rsid w:val="007075AA"/>
    <w:rsid w:val="00713F65"/>
    <w:rsid w:val="00714014"/>
    <w:rsid w:val="007144BE"/>
    <w:rsid w:val="00714D93"/>
    <w:rsid w:val="00715332"/>
    <w:rsid w:val="00717476"/>
    <w:rsid w:val="0073109D"/>
    <w:rsid w:val="007338EC"/>
    <w:rsid w:val="007340DA"/>
    <w:rsid w:val="0073526C"/>
    <w:rsid w:val="00735C00"/>
    <w:rsid w:val="00736988"/>
    <w:rsid w:val="00747422"/>
    <w:rsid w:val="0075445D"/>
    <w:rsid w:val="0075512E"/>
    <w:rsid w:val="0075658A"/>
    <w:rsid w:val="00756B6C"/>
    <w:rsid w:val="007635B9"/>
    <w:rsid w:val="0076504A"/>
    <w:rsid w:val="0077053D"/>
    <w:rsid w:val="00773321"/>
    <w:rsid w:val="00776AB0"/>
    <w:rsid w:val="00780404"/>
    <w:rsid w:val="00781D1B"/>
    <w:rsid w:val="00782A84"/>
    <w:rsid w:val="00790A13"/>
    <w:rsid w:val="007943E2"/>
    <w:rsid w:val="0079509D"/>
    <w:rsid w:val="00797596"/>
    <w:rsid w:val="007A043B"/>
    <w:rsid w:val="007A13DC"/>
    <w:rsid w:val="007A1979"/>
    <w:rsid w:val="007A28BB"/>
    <w:rsid w:val="007A2DF4"/>
    <w:rsid w:val="007A30B0"/>
    <w:rsid w:val="007B0CE4"/>
    <w:rsid w:val="007B146A"/>
    <w:rsid w:val="007B1E16"/>
    <w:rsid w:val="007B2946"/>
    <w:rsid w:val="007B3463"/>
    <w:rsid w:val="007B4A6B"/>
    <w:rsid w:val="007B7B38"/>
    <w:rsid w:val="007C031D"/>
    <w:rsid w:val="007C0D6D"/>
    <w:rsid w:val="007C1A3E"/>
    <w:rsid w:val="007C2809"/>
    <w:rsid w:val="007C2E25"/>
    <w:rsid w:val="007D14AD"/>
    <w:rsid w:val="007D220F"/>
    <w:rsid w:val="007E176C"/>
    <w:rsid w:val="007E1F61"/>
    <w:rsid w:val="007E4A74"/>
    <w:rsid w:val="007E50AF"/>
    <w:rsid w:val="007E656B"/>
    <w:rsid w:val="007F07E8"/>
    <w:rsid w:val="007F4423"/>
    <w:rsid w:val="007F493E"/>
    <w:rsid w:val="007F5695"/>
    <w:rsid w:val="00802798"/>
    <w:rsid w:val="00803CA7"/>
    <w:rsid w:val="00811CA5"/>
    <w:rsid w:val="008123B0"/>
    <w:rsid w:val="00813913"/>
    <w:rsid w:val="00813DCE"/>
    <w:rsid w:val="00814174"/>
    <w:rsid w:val="00816ED5"/>
    <w:rsid w:val="00822765"/>
    <w:rsid w:val="0082674C"/>
    <w:rsid w:val="00826B44"/>
    <w:rsid w:val="00827916"/>
    <w:rsid w:val="00833D48"/>
    <w:rsid w:val="00835C3D"/>
    <w:rsid w:val="00836F12"/>
    <w:rsid w:val="008400DD"/>
    <w:rsid w:val="0084023F"/>
    <w:rsid w:val="00842C39"/>
    <w:rsid w:val="0084425D"/>
    <w:rsid w:val="00844E26"/>
    <w:rsid w:val="00845B11"/>
    <w:rsid w:val="008460EA"/>
    <w:rsid w:val="00846236"/>
    <w:rsid w:val="008475F3"/>
    <w:rsid w:val="0085072E"/>
    <w:rsid w:val="0085213D"/>
    <w:rsid w:val="00852B85"/>
    <w:rsid w:val="00854498"/>
    <w:rsid w:val="00854AE2"/>
    <w:rsid w:val="0085786E"/>
    <w:rsid w:val="00867E7F"/>
    <w:rsid w:val="008701BB"/>
    <w:rsid w:val="008742DE"/>
    <w:rsid w:val="008742F2"/>
    <w:rsid w:val="00874866"/>
    <w:rsid w:val="00876088"/>
    <w:rsid w:val="008771B0"/>
    <w:rsid w:val="008812C4"/>
    <w:rsid w:val="008838D7"/>
    <w:rsid w:val="00886C42"/>
    <w:rsid w:val="00891A6F"/>
    <w:rsid w:val="00891DE8"/>
    <w:rsid w:val="008935A0"/>
    <w:rsid w:val="008969FC"/>
    <w:rsid w:val="00896B8A"/>
    <w:rsid w:val="008A0231"/>
    <w:rsid w:val="008A096F"/>
    <w:rsid w:val="008A16BE"/>
    <w:rsid w:val="008A7C1B"/>
    <w:rsid w:val="008B2A2A"/>
    <w:rsid w:val="008B2DEC"/>
    <w:rsid w:val="008B3C3A"/>
    <w:rsid w:val="008B5F8A"/>
    <w:rsid w:val="008C1306"/>
    <w:rsid w:val="008C4D01"/>
    <w:rsid w:val="008C5A9D"/>
    <w:rsid w:val="008D0D61"/>
    <w:rsid w:val="008D2762"/>
    <w:rsid w:val="008D2EA2"/>
    <w:rsid w:val="008D306D"/>
    <w:rsid w:val="008D4537"/>
    <w:rsid w:val="008D6652"/>
    <w:rsid w:val="008D7901"/>
    <w:rsid w:val="008E0136"/>
    <w:rsid w:val="008E17F5"/>
    <w:rsid w:val="008E4BC8"/>
    <w:rsid w:val="008E5919"/>
    <w:rsid w:val="008E6A8B"/>
    <w:rsid w:val="008E7F7A"/>
    <w:rsid w:val="008F16AC"/>
    <w:rsid w:val="008F2D66"/>
    <w:rsid w:val="008F38DB"/>
    <w:rsid w:val="008F511D"/>
    <w:rsid w:val="008F7F65"/>
    <w:rsid w:val="00902935"/>
    <w:rsid w:val="00905DA9"/>
    <w:rsid w:val="00905FE1"/>
    <w:rsid w:val="0090780C"/>
    <w:rsid w:val="00907EF0"/>
    <w:rsid w:val="00912805"/>
    <w:rsid w:val="00912B4E"/>
    <w:rsid w:val="00922979"/>
    <w:rsid w:val="0092435E"/>
    <w:rsid w:val="00927872"/>
    <w:rsid w:val="00927EEF"/>
    <w:rsid w:val="00930DB3"/>
    <w:rsid w:val="00933213"/>
    <w:rsid w:val="009332CB"/>
    <w:rsid w:val="009334ED"/>
    <w:rsid w:val="00933B20"/>
    <w:rsid w:val="009366C8"/>
    <w:rsid w:val="0093782B"/>
    <w:rsid w:val="00940089"/>
    <w:rsid w:val="009406F8"/>
    <w:rsid w:val="009410D6"/>
    <w:rsid w:val="009428E2"/>
    <w:rsid w:val="00944F42"/>
    <w:rsid w:val="00950860"/>
    <w:rsid w:val="009512DA"/>
    <w:rsid w:val="00956735"/>
    <w:rsid w:val="009602EE"/>
    <w:rsid w:val="00960E80"/>
    <w:rsid w:val="00961C2C"/>
    <w:rsid w:val="00961EA7"/>
    <w:rsid w:val="009634DC"/>
    <w:rsid w:val="00966D49"/>
    <w:rsid w:val="009671AF"/>
    <w:rsid w:val="00967E50"/>
    <w:rsid w:val="009717F7"/>
    <w:rsid w:val="009723A6"/>
    <w:rsid w:val="00976E3F"/>
    <w:rsid w:val="00980E31"/>
    <w:rsid w:val="00981A49"/>
    <w:rsid w:val="00982C7D"/>
    <w:rsid w:val="00983A4F"/>
    <w:rsid w:val="009845E1"/>
    <w:rsid w:val="00987780"/>
    <w:rsid w:val="0099241C"/>
    <w:rsid w:val="0099473A"/>
    <w:rsid w:val="009A0DAB"/>
    <w:rsid w:val="009A1218"/>
    <w:rsid w:val="009A4DD2"/>
    <w:rsid w:val="009A58E3"/>
    <w:rsid w:val="009B61CD"/>
    <w:rsid w:val="009C0B93"/>
    <w:rsid w:val="009C124D"/>
    <w:rsid w:val="009C2326"/>
    <w:rsid w:val="009D013A"/>
    <w:rsid w:val="009D072B"/>
    <w:rsid w:val="009D5335"/>
    <w:rsid w:val="009E06B7"/>
    <w:rsid w:val="009E2FE0"/>
    <w:rsid w:val="009F0CBA"/>
    <w:rsid w:val="009F4D37"/>
    <w:rsid w:val="009F7A6C"/>
    <w:rsid w:val="00A00F5B"/>
    <w:rsid w:val="00A02988"/>
    <w:rsid w:val="00A02A27"/>
    <w:rsid w:val="00A04753"/>
    <w:rsid w:val="00A0627A"/>
    <w:rsid w:val="00A06C70"/>
    <w:rsid w:val="00A10364"/>
    <w:rsid w:val="00A1381C"/>
    <w:rsid w:val="00A202BA"/>
    <w:rsid w:val="00A2175B"/>
    <w:rsid w:val="00A234D2"/>
    <w:rsid w:val="00A23C90"/>
    <w:rsid w:val="00A24D14"/>
    <w:rsid w:val="00A251A4"/>
    <w:rsid w:val="00A26C72"/>
    <w:rsid w:val="00A30C31"/>
    <w:rsid w:val="00A3537D"/>
    <w:rsid w:val="00A354FF"/>
    <w:rsid w:val="00A35A28"/>
    <w:rsid w:val="00A4104A"/>
    <w:rsid w:val="00A443D1"/>
    <w:rsid w:val="00A47A10"/>
    <w:rsid w:val="00A52ACC"/>
    <w:rsid w:val="00A54009"/>
    <w:rsid w:val="00A54EF6"/>
    <w:rsid w:val="00A62112"/>
    <w:rsid w:val="00A62475"/>
    <w:rsid w:val="00A64ECC"/>
    <w:rsid w:val="00A70B8A"/>
    <w:rsid w:val="00A70D3C"/>
    <w:rsid w:val="00A70EC6"/>
    <w:rsid w:val="00A7134E"/>
    <w:rsid w:val="00A71A27"/>
    <w:rsid w:val="00A73901"/>
    <w:rsid w:val="00A74674"/>
    <w:rsid w:val="00A74A3B"/>
    <w:rsid w:val="00A76117"/>
    <w:rsid w:val="00A7780F"/>
    <w:rsid w:val="00A8054B"/>
    <w:rsid w:val="00A8430F"/>
    <w:rsid w:val="00A84937"/>
    <w:rsid w:val="00A8580D"/>
    <w:rsid w:val="00A92760"/>
    <w:rsid w:val="00A92F10"/>
    <w:rsid w:val="00A94B51"/>
    <w:rsid w:val="00A95492"/>
    <w:rsid w:val="00A9592A"/>
    <w:rsid w:val="00A96BD0"/>
    <w:rsid w:val="00AA0269"/>
    <w:rsid w:val="00AA11DF"/>
    <w:rsid w:val="00AA3180"/>
    <w:rsid w:val="00AA652C"/>
    <w:rsid w:val="00AB0117"/>
    <w:rsid w:val="00AB0666"/>
    <w:rsid w:val="00AB24CF"/>
    <w:rsid w:val="00AB4991"/>
    <w:rsid w:val="00AB544A"/>
    <w:rsid w:val="00AC1F3F"/>
    <w:rsid w:val="00AC2055"/>
    <w:rsid w:val="00AC397D"/>
    <w:rsid w:val="00AC3C5A"/>
    <w:rsid w:val="00AC4E48"/>
    <w:rsid w:val="00AC6F6D"/>
    <w:rsid w:val="00AC7C0D"/>
    <w:rsid w:val="00AD5233"/>
    <w:rsid w:val="00AD527D"/>
    <w:rsid w:val="00AD6E2F"/>
    <w:rsid w:val="00AD73B4"/>
    <w:rsid w:val="00AD7FC0"/>
    <w:rsid w:val="00AD7FCC"/>
    <w:rsid w:val="00AE04C9"/>
    <w:rsid w:val="00AE2F6F"/>
    <w:rsid w:val="00AE30E8"/>
    <w:rsid w:val="00AE3FD3"/>
    <w:rsid w:val="00AE58AB"/>
    <w:rsid w:val="00AE592C"/>
    <w:rsid w:val="00AE7D57"/>
    <w:rsid w:val="00AF4F0D"/>
    <w:rsid w:val="00B00629"/>
    <w:rsid w:val="00B01EA8"/>
    <w:rsid w:val="00B06B3B"/>
    <w:rsid w:val="00B077D4"/>
    <w:rsid w:val="00B136D4"/>
    <w:rsid w:val="00B158EE"/>
    <w:rsid w:val="00B20BE1"/>
    <w:rsid w:val="00B20D3B"/>
    <w:rsid w:val="00B23135"/>
    <w:rsid w:val="00B2533D"/>
    <w:rsid w:val="00B313EA"/>
    <w:rsid w:val="00B32C56"/>
    <w:rsid w:val="00B33278"/>
    <w:rsid w:val="00B33B8C"/>
    <w:rsid w:val="00B33E8E"/>
    <w:rsid w:val="00B341F8"/>
    <w:rsid w:val="00B36B54"/>
    <w:rsid w:val="00B41F61"/>
    <w:rsid w:val="00B45111"/>
    <w:rsid w:val="00B451B2"/>
    <w:rsid w:val="00B47724"/>
    <w:rsid w:val="00B47E32"/>
    <w:rsid w:val="00B53950"/>
    <w:rsid w:val="00B53EBF"/>
    <w:rsid w:val="00B64043"/>
    <w:rsid w:val="00B64ACE"/>
    <w:rsid w:val="00B656A2"/>
    <w:rsid w:val="00B67492"/>
    <w:rsid w:val="00B7184F"/>
    <w:rsid w:val="00B73D17"/>
    <w:rsid w:val="00B7588E"/>
    <w:rsid w:val="00B801E1"/>
    <w:rsid w:val="00B862E7"/>
    <w:rsid w:val="00B877FE"/>
    <w:rsid w:val="00B87B52"/>
    <w:rsid w:val="00B930B0"/>
    <w:rsid w:val="00B9725F"/>
    <w:rsid w:val="00BA029D"/>
    <w:rsid w:val="00BA081E"/>
    <w:rsid w:val="00BA0B61"/>
    <w:rsid w:val="00BA0E87"/>
    <w:rsid w:val="00BA1427"/>
    <w:rsid w:val="00BA55A5"/>
    <w:rsid w:val="00BA6D1A"/>
    <w:rsid w:val="00BA7BA4"/>
    <w:rsid w:val="00BB05B2"/>
    <w:rsid w:val="00BB0601"/>
    <w:rsid w:val="00BB2F28"/>
    <w:rsid w:val="00BC07F1"/>
    <w:rsid w:val="00BC49AA"/>
    <w:rsid w:val="00BD300F"/>
    <w:rsid w:val="00BD43B8"/>
    <w:rsid w:val="00BD4B5B"/>
    <w:rsid w:val="00BD5414"/>
    <w:rsid w:val="00BD6D48"/>
    <w:rsid w:val="00BD78FD"/>
    <w:rsid w:val="00BE29AB"/>
    <w:rsid w:val="00BE32F3"/>
    <w:rsid w:val="00BE3644"/>
    <w:rsid w:val="00BF7537"/>
    <w:rsid w:val="00BF796E"/>
    <w:rsid w:val="00C001CB"/>
    <w:rsid w:val="00C02B73"/>
    <w:rsid w:val="00C05EAC"/>
    <w:rsid w:val="00C06761"/>
    <w:rsid w:val="00C11BE3"/>
    <w:rsid w:val="00C15A1D"/>
    <w:rsid w:val="00C15E27"/>
    <w:rsid w:val="00C15F2F"/>
    <w:rsid w:val="00C1665D"/>
    <w:rsid w:val="00C17E5C"/>
    <w:rsid w:val="00C26634"/>
    <w:rsid w:val="00C2690D"/>
    <w:rsid w:val="00C30410"/>
    <w:rsid w:val="00C3407C"/>
    <w:rsid w:val="00C3480D"/>
    <w:rsid w:val="00C3788D"/>
    <w:rsid w:val="00C378D6"/>
    <w:rsid w:val="00C42ACB"/>
    <w:rsid w:val="00C4568F"/>
    <w:rsid w:val="00C52EF0"/>
    <w:rsid w:val="00C5435E"/>
    <w:rsid w:val="00C57B22"/>
    <w:rsid w:val="00C60006"/>
    <w:rsid w:val="00C60B21"/>
    <w:rsid w:val="00C60CDE"/>
    <w:rsid w:val="00C61695"/>
    <w:rsid w:val="00C61A17"/>
    <w:rsid w:val="00C728E5"/>
    <w:rsid w:val="00C72FFB"/>
    <w:rsid w:val="00C82175"/>
    <w:rsid w:val="00C858A7"/>
    <w:rsid w:val="00C86FF5"/>
    <w:rsid w:val="00C87FA3"/>
    <w:rsid w:val="00C9134B"/>
    <w:rsid w:val="00C91BDF"/>
    <w:rsid w:val="00C942FF"/>
    <w:rsid w:val="00C956DE"/>
    <w:rsid w:val="00C957DA"/>
    <w:rsid w:val="00C9681E"/>
    <w:rsid w:val="00CA114F"/>
    <w:rsid w:val="00CA1902"/>
    <w:rsid w:val="00CA2811"/>
    <w:rsid w:val="00CA545C"/>
    <w:rsid w:val="00CA762E"/>
    <w:rsid w:val="00CB1B8A"/>
    <w:rsid w:val="00CB4003"/>
    <w:rsid w:val="00CB4520"/>
    <w:rsid w:val="00CB4F5E"/>
    <w:rsid w:val="00CB60DA"/>
    <w:rsid w:val="00CB6C06"/>
    <w:rsid w:val="00CB7A39"/>
    <w:rsid w:val="00CB7E5A"/>
    <w:rsid w:val="00CC01B0"/>
    <w:rsid w:val="00CC1569"/>
    <w:rsid w:val="00CC1EA7"/>
    <w:rsid w:val="00CC2CCC"/>
    <w:rsid w:val="00CC3A25"/>
    <w:rsid w:val="00CC3EB4"/>
    <w:rsid w:val="00CC45E9"/>
    <w:rsid w:val="00CC469C"/>
    <w:rsid w:val="00CD3AB3"/>
    <w:rsid w:val="00CD443E"/>
    <w:rsid w:val="00CD5C7B"/>
    <w:rsid w:val="00CD76C2"/>
    <w:rsid w:val="00CE03FB"/>
    <w:rsid w:val="00CE2535"/>
    <w:rsid w:val="00CE3A13"/>
    <w:rsid w:val="00CE3CC2"/>
    <w:rsid w:val="00CE7604"/>
    <w:rsid w:val="00CF1388"/>
    <w:rsid w:val="00CF6425"/>
    <w:rsid w:val="00D04D14"/>
    <w:rsid w:val="00D06DE7"/>
    <w:rsid w:val="00D06EB0"/>
    <w:rsid w:val="00D10234"/>
    <w:rsid w:val="00D10AB6"/>
    <w:rsid w:val="00D200A3"/>
    <w:rsid w:val="00D21933"/>
    <w:rsid w:val="00D232BA"/>
    <w:rsid w:val="00D34ABE"/>
    <w:rsid w:val="00D350F5"/>
    <w:rsid w:val="00D367C5"/>
    <w:rsid w:val="00D373E1"/>
    <w:rsid w:val="00D437AE"/>
    <w:rsid w:val="00D44BB9"/>
    <w:rsid w:val="00D45F15"/>
    <w:rsid w:val="00D46D63"/>
    <w:rsid w:val="00D501EC"/>
    <w:rsid w:val="00D50933"/>
    <w:rsid w:val="00D51FF9"/>
    <w:rsid w:val="00D658E6"/>
    <w:rsid w:val="00D662BB"/>
    <w:rsid w:val="00D6702E"/>
    <w:rsid w:val="00D67F2C"/>
    <w:rsid w:val="00D80D71"/>
    <w:rsid w:val="00D821FF"/>
    <w:rsid w:val="00D82F1D"/>
    <w:rsid w:val="00D85A3C"/>
    <w:rsid w:val="00D87936"/>
    <w:rsid w:val="00D91ED9"/>
    <w:rsid w:val="00D94ADD"/>
    <w:rsid w:val="00D95BB5"/>
    <w:rsid w:val="00D95D30"/>
    <w:rsid w:val="00D96B44"/>
    <w:rsid w:val="00D9727C"/>
    <w:rsid w:val="00DA1A15"/>
    <w:rsid w:val="00DA369B"/>
    <w:rsid w:val="00DA50F6"/>
    <w:rsid w:val="00DA5816"/>
    <w:rsid w:val="00DA6F69"/>
    <w:rsid w:val="00DB031F"/>
    <w:rsid w:val="00DB6507"/>
    <w:rsid w:val="00DB7585"/>
    <w:rsid w:val="00DB7662"/>
    <w:rsid w:val="00DB7E92"/>
    <w:rsid w:val="00DC0D01"/>
    <w:rsid w:val="00DD21AC"/>
    <w:rsid w:val="00DD3CC6"/>
    <w:rsid w:val="00DD4D95"/>
    <w:rsid w:val="00DD78F2"/>
    <w:rsid w:val="00DE231D"/>
    <w:rsid w:val="00DE3EC0"/>
    <w:rsid w:val="00DF2461"/>
    <w:rsid w:val="00E03031"/>
    <w:rsid w:val="00E0635F"/>
    <w:rsid w:val="00E06B31"/>
    <w:rsid w:val="00E06B5B"/>
    <w:rsid w:val="00E11667"/>
    <w:rsid w:val="00E1656B"/>
    <w:rsid w:val="00E20A0B"/>
    <w:rsid w:val="00E21C1A"/>
    <w:rsid w:val="00E22837"/>
    <w:rsid w:val="00E2478C"/>
    <w:rsid w:val="00E2637D"/>
    <w:rsid w:val="00E2775C"/>
    <w:rsid w:val="00E279EF"/>
    <w:rsid w:val="00E3108D"/>
    <w:rsid w:val="00E312E4"/>
    <w:rsid w:val="00E35A72"/>
    <w:rsid w:val="00E36E6B"/>
    <w:rsid w:val="00E41C86"/>
    <w:rsid w:val="00E42265"/>
    <w:rsid w:val="00E42EB1"/>
    <w:rsid w:val="00E512E7"/>
    <w:rsid w:val="00E57A44"/>
    <w:rsid w:val="00E71432"/>
    <w:rsid w:val="00E7165A"/>
    <w:rsid w:val="00E71BA6"/>
    <w:rsid w:val="00E73D8C"/>
    <w:rsid w:val="00E74FB7"/>
    <w:rsid w:val="00E75461"/>
    <w:rsid w:val="00E76709"/>
    <w:rsid w:val="00E8306F"/>
    <w:rsid w:val="00E86497"/>
    <w:rsid w:val="00E86B0D"/>
    <w:rsid w:val="00E86D69"/>
    <w:rsid w:val="00E91B2F"/>
    <w:rsid w:val="00E9503B"/>
    <w:rsid w:val="00E969B6"/>
    <w:rsid w:val="00E97354"/>
    <w:rsid w:val="00EA3750"/>
    <w:rsid w:val="00EB1385"/>
    <w:rsid w:val="00EB363A"/>
    <w:rsid w:val="00EB47AE"/>
    <w:rsid w:val="00EB524A"/>
    <w:rsid w:val="00EB5D10"/>
    <w:rsid w:val="00EC07EC"/>
    <w:rsid w:val="00EC2188"/>
    <w:rsid w:val="00EC221E"/>
    <w:rsid w:val="00EC398E"/>
    <w:rsid w:val="00EC3E41"/>
    <w:rsid w:val="00EC7D29"/>
    <w:rsid w:val="00ED2069"/>
    <w:rsid w:val="00ED3A52"/>
    <w:rsid w:val="00ED52B3"/>
    <w:rsid w:val="00ED5346"/>
    <w:rsid w:val="00EE4813"/>
    <w:rsid w:val="00EE492A"/>
    <w:rsid w:val="00EE4B50"/>
    <w:rsid w:val="00EF2199"/>
    <w:rsid w:val="00F0197F"/>
    <w:rsid w:val="00F04B6D"/>
    <w:rsid w:val="00F06CAF"/>
    <w:rsid w:val="00F0795A"/>
    <w:rsid w:val="00F11C3E"/>
    <w:rsid w:val="00F12F8B"/>
    <w:rsid w:val="00F14176"/>
    <w:rsid w:val="00F14D44"/>
    <w:rsid w:val="00F1508F"/>
    <w:rsid w:val="00F21984"/>
    <w:rsid w:val="00F230A8"/>
    <w:rsid w:val="00F240A5"/>
    <w:rsid w:val="00F247DB"/>
    <w:rsid w:val="00F252A3"/>
    <w:rsid w:val="00F2691F"/>
    <w:rsid w:val="00F3059F"/>
    <w:rsid w:val="00F3503E"/>
    <w:rsid w:val="00F35604"/>
    <w:rsid w:val="00F41272"/>
    <w:rsid w:val="00F4688C"/>
    <w:rsid w:val="00F479F1"/>
    <w:rsid w:val="00F47A47"/>
    <w:rsid w:val="00F50270"/>
    <w:rsid w:val="00F515CE"/>
    <w:rsid w:val="00F51CE6"/>
    <w:rsid w:val="00F53B09"/>
    <w:rsid w:val="00F629BA"/>
    <w:rsid w:val="00F638FA"/>
    <w:rsid w:val="00F67083"/>
    <w:rsid w:val="00F70055"/>
    <w:rsid w:val="00F72469"/>
    <w:rsid w:val="00F7315E"/>
    <w:rsid w:val="00F736C2"/>
    <w:rsid w:val="00F73720"/>
    <w:rsid w:val="00F739E0"/>
    <w:rsid w:val="00F75A39"/>
    <w:rsid w:val="00F76069"/>
    <w:rsid w:val="00F776F5"/>
    <w:rsid w:val="00F80C63"/>
    <w:rsid w:val="00F8269E"/>
    <w:rsid w:val="00F838ED"/>
    <w:rsid w:val="00F860CC"/>
    <w:rsid w:val="00F86EC2"/>
    <w:rsid w:val="00F933BC"/>
    <w:rsid w:val="00F94640"/>
    <w:rsid w:val="00FA00E1"/>
    <w:rsid w:val="00FA0D4E"/>
    <w:rsid w:val="00FA140E"/>
    <w:rsid w:val="00FA6EB5"/>
    <w:rsid w:val="00FB2F74"/>
    <w:rsid w:val="00FB56C5"/>
    <w:rsid w:val="00FC0334"/>
    <w:rsid w:val="00FC1E0B"/>
    <w:rsid w:val="00FC3614"/>
    <w:rsid w:val="00FD0945"/>
    <w:rsid w:val="00FD736A"/>
    <w:rsid w:val="00FE0026"/>
    <w:rsid w:val="00FE034E"/>
    <w:rsid w:val="00FE12FA"/>
    <w:rsid w:val="00FE1385"/>
    <w:rsid w:val="00FF3F4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1A42D55-33D9-4145-A6E4-0731CB81C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749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A94B5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B67492"/>
    <w:pPr>
      <w:keepNext/>
      <w:jc w:val="center"/>
      <w:outlineLvl w:val="1"/>
    </w:pPr>
    <w:rPr>
      <w:sz w:val="28"/>
    </w:rPr>
  </w:style>
  <w:style w:type="paragraph" w:styleId="3">
    <w:name w:val="heading 3"/>
    <w:basedOn w:val="a"/>
    <w:next w:val="a"/>
    <w:link w:val="30"/>
    <w:uiPriority w:val="9"/>
    <w:semiHidden/>
    <w:unhideWhenUsed/>
    <w:qFormat/>
    <w:rsid w:val="00C957DA"/>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B67492"/>
    <w:rPr>
      <w:rFonts w:ascii="Times New Roman" w:eastAsia="Times New Roman" w:hAnsi="Times New Roman" w:cs="Times New Roman"/>
      <w:sz w:val="28"/>
      <w:szCs w:val="20"/>
      <w:lang w:eastAsia="ru-RU"/>
    </w:rPr>
  </w:style>
  <w:style w:type="paragraph" w:styleId="31">
    <w:name w:val="Body Text 3"/>
    <w:basedOn w:val="a"/>
    <w:link w:val="32"/>
    <w:rsid w:val="00B67492"/>
    <w:pPr>
      <w:jc w:val="center"/>
    </w:pPr>
  </w:style>
  <w:style w:type="character" w:customStyle="1" w:styleId="32">
    <w:name w:val="Основной текст 3 Знак"/>
    <w:basedOn w:val="a0"/>
    <w:link w:val="31"/>
    <w:rsid w:val="00B67492"/>
    <w:rPr>
      <w:rFonts w:ascii="Times New Roman" w:eastAsia="Times New Roman" w:hAnsi="Times New Roman" w:cs="Times New Roman"/>
      <w:sz w:val="20"/>
      <w:szCs w:val="20"/>
      <w:lang w:eastAsia="ru-RU"/>
    </w:rPr>
  </w:style>
  <w:style w:type="paragraph" w:customStyle="1" w:styleId="11">
    <w:name w:val="Обычный1"/>
    <w:rsid w:val="00B67492"/>
    <w:pPr>
      <w:spacing w:after="0" w:line="240" w:lineRule="auto"/>
    </w:pPr>
    <w:rPr>
      <w:rFonts w:ascii="Times New Roman" w:eastAsia="Times New Roman" w:hAnsi="Times New Roman" w:cs="Times New Roman"/>
      <w:sz w:val="20"/>
      <w:szCs w:val="20"/>
      <w:lang w:eastAsia="ru-RU"/>
    </w:rPr>
  </w:style>
  <w:style w:type="paragraph" w:styleId="a3">
    <w:name w:val="Body Text Indent"/>
    <w:basedOn w:val="a"/>
    <w:link w:val="a4"/>
    <w:rsid w:val="00B67492"/>
    <w:pPr>
      <w:spacing w:after="120"/>
      <w:ind w:left="283"/>
    </w:pPr>
  </w:style>
  <w:style w:type="character" w:customStyle="1" w:styleId="a4">
    <w:name w:val="Основной текст с отступом Знак"/>
    <w:basedOn w:val="a0"/>
    <w:link w:val="a3"/>
    <w:rsid w:val="00B67492"/>
    <w:rPr>
      <w:rFonts w:ascii="Times New Roman" w:eastAsia="Times New Roman" w:hAnsi="Times New Roman" w:cs="Times New Roman"/>
      <w:sz w:val="20"/>
      <w:szCs w:val="20"/>
      <w:lang w:eastAsia="ru-RU"/>
    </w:rPr>
  </w:style>
  <w:style w:type="paragraph" w:customStyle="1" w:styleId="Iauiue">
    <w:name w:val="Iau?iue"/>
    <w:rsid w:val="00B67492"/>
    <w:pPr>
      <w:spacing w:after="0" w:line="240" w:lineRule="auto"/>
    </w:pPr>
    <w:rPr>
      <w:rFonts w:ascii="Times New Roman" w:eastAsia="Times New Roman" w:hAnsi="Times New Roman" w:cs="Times New Roman"/>
      <w:sz w:val="20"/>
      <w:szCs w:val="20"/>
      <w:lang w:eastAsia="ru-RU"/>
    </w:rPr>
  </w:style>
  <w:style w:type="paragraph" w:styleId="a5">
    <w:name w:val="Body Text"/>
    <w:basedOn w:val="a"/>
    <w:link w:val="a6"/>
    <w:uiPriority w:val="99"/>
    <w:unhideWhenUsed/>
    <w:rsid w:val="00B67492"/>
    <w:pPr>
      <w:spacing w:after="120"/>
    </w:pPr>
  </w:style>
  <w:style w:type="character" w:customStyle="1" w:styleId="a6">
    <w:name w:val="Основной текст Знак"/>
    <w:basedOn w:val="a0"/>
    <w:link w:val="a5"/>
    <w:uiPriority w:val="99"/>
    <w:rsid w:val="00B67492"/>
    <w:rPr>
      <w:rFonts w:ascii="Times New Roman" w:eastAsia="Times New Roman" w:hAnsi="Times New Roman" w:cs="Times New Roman"/>
      <w:sz w:val="20"/>
      <w:szCs w:val="20"/>
      <w:lang w:eastAsia="ru-RU"/>
    </w:rPr>
  </w:style>
  <w:style w:type="character" w:styleId="a7">
    <w:name w:val="Hyperlink"/>
    <w:basedOn w:val="a0"/>
    <w:unhideWhenUsed/>
    <w:rsid w:val="00076E87"/>
    <w:rPr>
      <w:color w:val="0000FF"/>
      <w:u w:val="single"/>
    </w:rPr>
  </w:style>
  <w:style w:type="paragraph" w:customStyle="1" w:styleId="tkRedakcijaTekst">
    <w:name w:val="_В редакции текст (tkRedakcijaTekst)"/>
    <w:basedOn w:val="a"/>
    <w:rsid w:val="00076E87"/>
    <w:pPr>
      <w:spacing w:after="60" w:line="276" w:lineRule="auto"/>
      <w:ind w:firstLine="567"/>
      <w:jc w:val="both"/>
    </w:pPr>
    <w:rPr>
      <w:rFonts w:ascii="Arial" w:hAnsi="Arial" w:cs="Arial"/>
      <w:i/>
      <w:iCs/>
    </w:rPr>
  </w:style>
  <w:style w:type="paragraph" w:customStyle="1" w:styleId="tkTekst">
    <w:name w:val="_Текст обычный (tkTekst)"/>
    <w:basedOn w:val="a"/>
    <w:rsid w:val="00076E87"/>
    <w:pPr>
      <w:spacing w:after="60" w:line="276" w:lineRule="auto"/>
      <w:ind w:firstLine="567"/>
      <w:jc w:val="both"/>
    </w:pPr>
    <w:rPr>
      <w:rFonts w:ascii="Arial" w:hAnsi="Arial" w:cs="Arial"/>
    </w:rPr>
  </w:style>
  <w:style w:type="paragraph" w:customStyle="1" w:styleId="tkPodpis">
    <w:name w:val="_Подпись (tkPodpis)"/>
    <w:basedOn w:val="a"/>
    <w:rsid w:val="00DD21AC"/>
    <w:pPr>
      <w:spacing w:after="60" w:line="276" w:lineRule="auto"/>
    </w:pPr>
    <w:rPr>
      <w:rFonts w:ascii="Arial" w:hAnsi="Arial" w:cs="Arial"/>
      <w:b/>
      <w:bCs/>
    </w:rPr>
  </w:style>
  <w:style w:type="paragraph" w:styleId="a8">
    <w:name w:val="Normal (Web)"/>
    <w:aliases w:val="Знак4,Знак Знак1 Знак,Знак Знак1 Знак Знак,Знак Знак Знак Знак Зн,Знак Знак3,Обычный (Web),Знак Знак Знак Знак Знак,Знак4 Зна,Обычный (веб)1 Знак Знак Зн,Знак Знак,Знак4 Знак Знак,Знак4 Знак Знак Знак Знак, Знак4"/>
    <w:basedOn w:val="a"/>
    <w:link w:val="a9"/>
    <w:uiPriority w:val="99"/>
    <w:unhideWhenUsed/>
    <w:rsid w:val="00DA5816"/>
    <w:pPr>
      <w:spacing w:before="100" w:beforeAutospacing="1" w:after="100" w:afterAutospacing="1"/>
    </w:pPr>
    <w:rPr>
      <w:rFonts w:eastAsia="Calibri"/>
      <w:sz w:val="24"/>
      <w:szCs w:val="24"/>
    </w:rPr>
  </w:style>
  <w:style w:type="paragraph" w:customStyle="1" w:styleId="tkRekvizit">
    <w:name w:val="_Реквизит (tkRekvizit)"/>
    <w:basedOn w:val="a"/>
    <w:rsid w:val="004F1313"/>
    <w:pPr>
      <w:spacing w:before="200" w:after="200" w:line="276" w:lineRule="auto"/>
      <w:jc w:val="center"/>
    </w:pPr>
    <w:rPr>
      <w:rFonts w:ascii="Arial" w:hAnsi="Arial" w:cs="Arial"/>
      <w:i/>
      <w:iCs/>
    </w:rPr>
  </w:style>
  <w:style w:type="paragraph" w:styleId="aa">
    <w:name w:val="List Paragraph"/>
    <w:basedOn w:val="a"/>
    <w:uiPriority w:val="34"/>
    <w:qFormat/>
    <w:rsid w:val="00E312E4"/>
    <w:pPr>
      <w:ind w:left="720"/>
      <w:contextualSpacing/>
    </w:pPr>
  </w:style>
  <w:style w:type="character" w:customStyle="1" w:styleId="a9">
    <w:name w:val="Обычный (веб) Знак"/>
    <w:aliases w:val="Знак4 Знак,Знак Знак1 Знак Знак1,Знак Знак1 Знак Знак Знак,Знак Знак Знак Знак Зн Знак,Знак Знак3 Знак,Обычный (Web) Знак,Знак Знак Знак Знак Знак Знак,Знак4 Зна Знак,Обычный (веб)1 Знак Знак Зн Знак,Знак Знак Знак, Знак4 Знак"/>
    <w:link w:val="a8"/>
    <w:uiPriority w:val="99"/>
    <w:locked/>
    <w:rsid w:val="002579E9"/>
    <w:rPr>
      <w:rFonts w:ascii="Times New Roman" w:eastAsia="Calibri" w:hAnsi="Times New Roman" w:cs="Times New Roman"/>
      <w:sz w:val="24"/>
      <w:szCs w:val="24"/>
      <w:lang w:eastAsia="ru-RU"/>
    </w:rPr>
  </w:style>
  <w:style w:type="table" w:styleId="ab">
    <w:name w:val="Table Grid"/>
    <w:basedOn w:val="a1"/>
    <w:uiPriority w:val="59"/>
    <w:rsid w:val="007C28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Nazvanie">
    <w:name w:val="_Название (tkNazvanie)"/>
    <w:basedOn w:val="a"/>
    <w:rsid w:val="00445E5D"/>
    <w:pPr>
      <w:spacing w:before="400" w:after="400" w:line="276" w:lineRule="auto"/>
      <w:ind w:left="1134" w:right="1134"/>
      <w:jc w:val="center"/>
    </w:pPr>
    <w:rPr>
      <w:rFonts w:ascii="Arial" w:hAnsi="Arial" w:cs="Arial"/>
      <w:b/>
      <w:bCs/>
      <w:sz w:val="24"/>
      <w:szCs w:val="24"/>
    </w:rPr>
  </w:style>
  <w:style w:type="paragraph" w:customStyle="1" w:styleId="tkZagolovok3">
    <w:name w:val="_Заголовок Глава (tkZagolovok3)"/>
    <w:basedOn w:val="a"/>
    <w:rsid w:val="001B0960"/>
    <w:pPr>
      <w:spacing w:before="200" w:after="200" w:line="276" w:lineRule="auto"/>
      <w:ind w:left="1134" w:right="1134"/>
      <w:jc w:val="center"/>
    </w:pPr>
    <w:rPr>
      <w:rFonts w:ascii="Arial" w:hAnsi="Arial" w:cs="Arial"/>
      <w:b/>
      <w:bCs/>
      <w:sz w:val="24"/>
      <w:szCs w:val="24"/>
      <w:lang w:val="ky-KG" w:eastAsia="ky-KG"/>
    </w:rPr>
  </w:style>
  <w:style w:type="character" w:customStyle="1" w:styleId="30">
    <w:name w:val="Заголовок 3 Знак"/>
    <w:basedOn w:val="a0"/>
    <w:link w:val="3"/>
    <w:uiPriority w:val="9"/>
    <w:semiHidden/>
    <w:rsid w:val="00C957DA"/>
    <w:rPr>
      <w:rFonts w:asciiTheme="majorHAnsi" w:eastAsiaTheme="majorEastAsia" w:hAnsiTheme="majorHAnsi" w:cstheme="majorBidi"/>
      <w:b/>
      <w:bCs/>
      <w:color w:val="4F81BD" w:themeColor="accent1"/>
      <w:sz w:val="20"/>
      <w:szCs w:val="20"/>
      <w:lang w:eastAsia="ru-RU"/>
    </w:rPr>
  </w:style>
  <w:style w:type="paragraph" w:customStyle="1" w:styleId="21">
    <w:name w:val="Îñíîâíîé òåêñò 2"/>
    <w:basedOn w:val="a"/>
    <w:rsid w:val="00C957DA"/>
    <w:pPr>
      <w:autoSpaceDE w:val="0"/>
      <w:autoSpaceDN w:val="0"/>
      <w:adjustRightInd w:val="0"/>
      <w:spacing w:after="120"/>
      <w:ind w:left="283"/>
    </w:pPr>
  </w:style>
  <w:style w:type="character" w:customStyle="1" w:styleId="s0">
    <w:name w:val="s0"/>
    <w:rsid w:val="00C957DA"/>
    <w:rPr>
      <w:rFonts w:ascii="Times New Roman" w:hAnsi="Times New Roman" w:cs="Times New Roman" w:hint="default"/>
      <w:b w:val="0"/>
      <w:bCs w:val="0"/>
      <w:i w:val="0"/>
      <w:iCs w:val="0"/>
      <w:strike w:val="0"/>
      <w:dstrike w:val="0"/>
      <w:color w:val="000000"/>
      <w:sz w:val="22"/>
      <w:szCs w:val="22"/>
      <w:u w:val="none"/>
      <w:effect w:val="none"/>
    </w:rPr>
  </w:style>
  <w:style w:type="paragraph" w:styleId="ac">
    <w:name w:val="Balloon Text"/>
    <w:basedOn w:val="a"/>
    <w:link w:val="ad"/>
    <w:uiPriority w:val="99"/>
    <w:semiHidden/>
    <w:unhideWhenUsed/>
    <w:rsid w:val="00F252A3"/>
    <w:rPr>
      <w:rFonts w:ascii="Tahoma" w:hAnsi="Tahoma" w:cs="Tahoma"/>
      <w:sz w:val="16"/>
      <w:szCs w:val="16"/>
    </w:rPr>
  </w:style>
  <w:style w:type="character" w:customStyle="1" w:styleId="ad">
    <w:name w:val="Текст выноски Знак"/>
    <w:basedOn w:val="a0"/>
    <w:link w:val="ac"/>
    <w:uiPriority w:val="99"/>
    <w:semiHidden/>
    <w:rsid w:val="00F252A3"/>
    <w:rPr>
      <w:rFonts w:ascii="Tahoma" w:eastAsia="Times New Roman" w:hAnsi="Tahoma" w:cs="Tahoma"/>
      <w:sz w:val="16"/>
      <w:szCs w:val="16"/>
      <w:lang w:eastAsia="ru-RU"/>
    </w:rPr>
  </w:style>
  <w:style w:type="paragraph" w:customStyle="1" w:styleId="Default">
    <w:name w:val="Default"/>
    <w:rsid w:val="00802798"/>
    <w:pPr>
      <w:autoSpaceDE w:val="0"/>
      <w:autoSpaceDN w:val="0"/>
      <w:adjustRightInd w:val="0"/>
      <w:spacing w:after="0" w:line="240" w:lineRule="auto"/>
    </w:pPr>
    <w:rPr>
      <w:rFonts w:ascii="Times New Roman" w:hAnsi="Times New Roman" w:cs="Times New Roman"/>
      <w:color w:val="000000"/>
      <w:sz w:val="24"/>
      <w:szCs w:val="24"/>
      <w:lang w:val="ky-KG"/>
    </w:rPr>
  </w:style>
  <w:style w:type="paragraph" w:styleId="ae">
    <w:name w:val="header"/>
    <w:basedOn w:val="a"/>
    <w:link w:val="af"/>
    <w:uiPriority w:val="99"/>
    <w:unhideWhenUsed/>
    <w:rsid w:val="0064299F"/>
    <w:pPr>
      <w:tabs>
        <w:tab w:val="center" w:pos="4536"/>
        <w:tab w:val="right" w:pos="9072"/>
      </w:tabs>
    </w:pPr>
  </w:style>
  <w:style w:type="character" w:customStyle="1" w:styleId="af">
    <w:name w:val="Верхний колонтитул Знак"/>
    <w:basedOn w:val="a0"/>
    <w:link w:val="ae"/>
    <w:uiPriority w:val="99"/>
    <w:rsid w:val="0064299F"/>
    <w:rPr>
      <w:rFonts w:ascii="Times New Roman" w:eastAsia="Times New Roman" w:hAnsi="Times New Roman" w:cs="Times New Roman"/>
      <w:sz w:val="20"/>
      <w:szCs w:val="20"/>
      <w:lang w:eastAsia="ru-RU"/>
    </w:rPr>
  </w:style>
  <w:style w:type="paragraph" w:styleId="af0">
    <w:name w:val="footer"/>
    <w:basedOn w:val="a"/>
    <w:link w:val="af1"/>
    <w:uiPriority w:val="99"/>
    <w:unhideWhenUsed/>
    <w:rsid w:val="0064299F"/>
    <w:pPr>
      <w:tabs>
        <w:tab w:val="center" w:pos="4536"/>
        <w:tab w:val="right" w:pos="9072"/>
      </w:tabs>
    </w:pPr>
  </w:style>
  <w:style w:type="character" w:customStyle="1" w:styleId="af1">
    <w:name w:val="Нижний колонтитул Знак"/>
    <w:basedOn w:val="a0"/>
    <w:link w:val="af0"/>
    <w:uiPriority w:val="99"/>
    <w:rsid w:val="0064299F"/>
    <w:rPr>
      <w:rFonts w:ascii="Times New Roman" w:eastAsia="Times New Roman" w:hAnsi="Times New Roman" w:cs="Times New Roman"/>
      <w:sz w:val="20"/>
      <w:szCs w:val="20"/>
      <w:lang w:eastAsia="ru-RU"/>
    </w:rPr>
  </w:style>
  <w:style w:type="paragraph" w:styleId="af2">
    <w:name w:val="No Spacing"/>
    <w:uiPriority w:val="1"/>
    <w:qFormat/>
    <w:rsid w:val="006B76D0"/>
    <w:pPr>
      <w:spacing w:after="0" w:line="240" w:lineRule="auto"/>
    </w:pPr>
    <w:rPr>
      <w:rFonts w:ascii="Calibri" w:eastAsia="Times New Roman" w:hAnsi="Calibri" w:cs="Times New Roman"/>
      <w:lang w:eastAsia="ru-RU"/>
    </w:rPr>
  </w:style>
  <w:style w:type="character" w:styleId="af3">
    <w:name w:val="annotation reference"/>
    <w:basedOn w:val="a0"/>
    <w:uiPriority w:val="99"/>
    <w:semiHidden/>
    <w:unhideWhenUsed/>
    <w:rsid w:val="007C0D6D"/>
    <w:rPr>
      <w:sz w:val="16"/>
      <w:szCs w:val="16"/>
    </w:rPr>
  </w:style>
  <w:style w:type="paragraph" w:styleId="af4">
    <w:name w:val="annotation text"/>
    <w:basedOn w:val="a"/>
    <w:link w:val="af5"/>
    <w:uiPriority w:val="99"/>
    <w:semiHidden/>
    <w:unhideWhenUsed/>
    <w:rsid w:val="007C0D6D"/>
  </w:style>
  <w:style w:type="character" w:customStyle="1" w:styleId="af5">
    <w:name w:val="Текст примечания Знак"/>
    <w:basedOn w:val="a0"/>
    <w:link w:val="af4"/>
    <w:uiPriority w:val="99"/>
    <w:semiHidden/>
    <w:rsid w:val="007C0D6D"/>
    <w:rPr>
      <w:rFonts w:ascii="Times New Roman" w:eastAsia="Times New Roman" w:hAnsi="Times New Roman" w:cs="Times New Roman"/>
      <w:sz w:val="20"/>
      <w:szCs w:val="20"/>
      <w:lang w:eastAsia="ru-RU"/>
    </w:rPr>
  </w:style>
  <w:style w:type="paragraph" w:styleId="af6">
    <w:name w:val="annotation subject"/>
    <w:basedOn w:val="af4"/>
    <w:next w:val="af4"/>
    <w:link w:val="af7"/>
    <w:uiPriority w:val="99"/>
    <w:semiHidden/>
    <w:unhideWhenUsed/>
    <w:rsid w:val="007C0D6D"/>
    <w:rPr>
      <w:b/>
      <w:bCs/>
    </w:rPr>
  </w:style>
  <w:style w:type="character" w:customStyle="1" w:styleId="af7">
    <w:name w:val="Тема примечания Знак"/>
    <w:basedOn w:val="af5"/>
    <w:link w:val="af6"/>
    <w:uiPriority w:val="99"/>
    <w:semiHidden/>
    <w:rsid w:val="007C0D6D"/>
    <w:rPr>
      <w:rFonts w:ascii="Times New Roman" w:eastAsia="Times New Roman" w:hAnsi="Times New Roman" w:cs="Times New Roman"/>
      <w:b/>
      <w:bCs/>
      <w:sz w:val="20"/>
      <w:szCs w:val="20"/>
      <w:lang w:eastAsia="ru-RU"/>
    </w:rPr>
  </w:style>
  <w:style w:type="table" w:customStyle="1" w:styleId="12">
    <w:name w:val="Сетка таблицы светлая1"/>
    <w:basedOn w:val="a1"/>
    <w:uiPriority w:val="40"/>
    <w:rsid w:val="00C05EA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af8">
    <w:name w:val="Emphasis"/>
    <w:basedOn w:val="a0"/>
    <w:uiPriority w:val="20"/>
    <w:qFormat/>
    <w:rsid w:val="003A0F77"/>
    <w:rPr>
      <w:i/>
      <w:iCs/>
    </w:rPr>
  </w:style>
  <w:style w:type="character" w:customStyle="1" w:styleId="13">
    <w:name w:val="Неразрешенное упоминание1"/>
    <w:basedOn w:val="a0"/>
    <w:uiPriority w:val="99"/>
    <w:semiHidden/>
    <w:unhideWhenUsed/>
    <w:rsid w:val="00A94B51"/>
    <w:rPr>
      <w:color w:val="605E5C"/>
      <w:shd w:val="clear" w:color="auto" w:fill="E1DFDD"/>
    </w:rPr>
  </w:style>
  <w:style w:type="character" w:customStyle="1" w:styleId="10">
    <w:name w:val="Заголовок 1 Знак"/>
    <w:basedOn w:val="a0"/>
    <w:link w:val="1"/>
    <w:uiPriority w:val="9"/>
    <w:rsid w:val="00A94B51"/>
    <w:rPr>
      <w:rFonts w:asciiTheme="majorHAnsi" w:eastAsiaTheme="majorEastAsia" w:hAnsiTheme="majorHAnsi" w:cstheme="majorBidi"/>
      <w:color w:val="365F91" w:themeColor="accent1" w:themeShade="BF"/>
      <w:sz w:val="32"/>
      <w:szCs w:val="32"/>
      <w:lang w:eastAsia="ru-RU"/>
    </w:rPr>
  </w:style>
  <w:style w:type="character" w:customStyle="1" w:styleId="UnresolvedMention">
    <w:name w:val="Unresolved Mention"/>
    <w:basedOn w:val="a0"/>
    <w:uiPriority w:val="99"/>
    <w:semiHidden/>
    <w:unhideWhenUsed/>
    <w:rsid w:val="00A06C70"/>
    <w:rPr>
      <w:color w:val="605E5C"/>
      <w:shd w:val="clear" w:color="auto" w:fill="E1DFDD"/>
    </w:rPr>
  </w:style>
  <w:style w:type="character" w:customStyle="1" w:styleId="y2iqfc">
    <w:name w:val="y2iqfc"/>
    <w:basedOn w:val="a0"/>
    <w:rsid w:val="00AE04C9"/>
  </w:style>
  <w:style w:type="paragraph" w:styleId="HTML">
    <w:name w:val="HTML Preformatted"/>
    <w:basedOn w:val="a"/>
    <w:link w:val="HTML0"/>
    <w:uiPriority w:val="99"/>
    <w:semiHidden/>
    <w:unhideWhenUsed/>
    <w:rsid w:val="00C543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semiHidden/>
    <w:rsid w:val="00C5435E"/>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2660654">
      <w:bodyDiv w:val="1"/>
      <w:marLeft w:val="0"/>
      <w:marRight w:val="0"/>
      <w:marTop w:val="0"/>
      <w:marBottom w:val="0"/>
      <w:divBdr>
        <w:top w:val="none" w:sz="0" w:space="0" w:color="auto"/>
        <w:left w:val="none" w:sz="0" w:space="0" w:color="auto"/>
        <w:bottom w:val="none" w:sz="0" w:space="0" w:color="auto"/>
        <w:right w:val="none" w:sz="0" w:space="0" w:color="auto"/>
      </w:divBdr>
    </w:div>
    <w:div w:id="498083394">
      <w:bodyDiv w:val="1"/>
      <w:marLeft w:val="0"/>
      <w:marRight w:val="0"/>
      <w:marTop w:val="0"/>
      <w:marBottom w:val="0"/>
      <w:divBdr>
        <w:top w:val="none" w:sz="0" w:space="0" w:color="auto"/>
        <w:left w:val="none" w:sz="0" w:space="0" w:color="auto"/>
        <w:bottom w:val="none" w:sz="0" w:space="0" w:color="auto"/>
        <w:right w:val="none" w:sz="0" w:space="0" w:color="auto"/>
      </w:divBdr>
    </w:div>
    <w:div w:id="795177798">
      <w:bodyDiv w:val="1"/>
      <w:marLeft w:val="0"/>
      <w:marRight w:val="0"/>
      <w:marTop w:val="0"/>
      <w:marBottom w:val="0"/>
      <w:divBdr>
        <w:top w:val="none" w:sz="0" w:space="0" w:color="auto"/>
        <w:left w:val="none" w:sz="0" w:space="0" w:color="auto"/>
        <w:bottom w:val="none" w:sz="0" w:space="0" w:color="auto"/>
        <w:right w:val="none" w:sz="0" w:space="0" w:color="auto"/>
      </w:divBdr>
    </w:div>
    <w:div w:id="848833242">
      <w:bodyDiv w:val="1"/>
      <w:marLeft w:val="0"/>
      <w:marRight w:val="0"/>
      <w:marTop w:val="0"/>
      <w:marBottom w:val="0"/>
      <w:divBdr>
        <w:top w:val="none" w:sz="0" w:space="0" w:color="auto"/>
        <w:left w:val="none" w:sz="0" w:space="0" w:color="auto"/>
        <w:bottom w:val="none" w:sz="0" w:space="0" w:color="auto"/>
        <w:right w:val="none" w:sz="0" w:space="0" w:color="auto"/>
      </w:divBdr>
    </w:div>
    <w:div w:id="970944809">
      <w:bodyDiv w:val="1"/>
      <w:marLeft w:val="0"/>
      <w:marRight w:val="0"/>
      <w:marTop w:val="0"/>
      <w:marBottom w:val="0"/>
      <w:divBdr>
        <w:top w:val="none" w:sz="0" w:space="0" w:color="auto"/>
        <w:left w:val="none" w:sz="0" w:space="0" w:color="auto"/>
        <w:bottom w:val="none" w:sz="0" w:space="0" w:color="auto"/>
        <w:right w:val="none" w:sz="0" w:space="0" w:color="auto"/>
      </w:divBdr>
    </w:div>
    <w:div w:id="1028485556">
      <w:bodyDiv w:val="1"/>
      <w:marLeft w:val="0"/>
      <w:marRight w:val="0"/>
      <w:marTop w:val="0"/>
      <w:marBottom w:val="0"/>
      <w:divBdr>
        <w:top w:val="none" w:sz="0" w:space="0" w:color="auto"/>
        <w:left w:val="none" w:sz="0" w:space="0" w:color="auto"/>
        <w:bottom w:val="none" w:sz="0" w:space="0" w:color="auto"/>
        <w:right w:val="none" w:sz="0" w:space="0" w:color="auto"/>
      </w:divBdr>
    </w:div>
    <w:div w:id="1043097698">
      <w:bodyDiv w:val="1"/>
      <w:marLeft w:val="0"/>
      <w:marRight w:val="0"/>
      <w:marTop w:val="0"/>
      <w:marBottom w:val="0"/>
      <w:divBdr>
        <w:top w:val="none" w:sz="0" w:space="0" w:color="auto"/>
        <w:left w:val="none" w:sz="0" w:space="0" w:color="auto"/>
        <w:bottom w:val="none" w:sz="0" w:space="0" w:color="auto"/>
        <w:right w:val="none" w:sz="0" w:space="0" w:color="auto"/>
      </w:divBdr>
    </w:div>
    <w:div w:id="1101607726">
      <w:bodyDiv w:val="1"/>
      <w:marLeft w:val="0"/>
      <w:marRight w:val="0"/>
      <w:marTop w:val="0"/>
      <w:marBottom w:val="0"/>
      <w:divBdr>
        <w:top w:val="none" w:sz="0" w:space="0" w:color="auto"/>
        <w:left w:val="none" w:sz="0" w:space="0" w:color="auto"/>
        <w:bottom w:val="none" w:sz="0" w:space="0" w:color="auto"/>
        <w:right w:val="none" w:sz="0" w:space="0" w:color="auto"/>
      </w:divBdr>
    </w:div>
    <w:div w:id="1418330498">
      <w:bodyDiv w:val="1"/>
      <w:marLeft w:val="0"/>
      <w:marRight w:val="0"/>
      <w:marTop w:val="0"/>
      <w:marBottom w:val="0"/>
      <w:divBdr>
        <w:top w:val="none" w:sz="0" w:space="0" w:color="auto"/>
        <w:left w:val="none" w:sz="0" w:space="0" w:color="auto"/>
        <w:bottom w:val="none" w:sz="0" w:space="0" w:color="auto"/>
        <w:right w:val="none" w:sz="0" w:space="0" w:color="auto"/>
      </w:divBdr>
    </w:div>
    <w:div w:id="1432773376">
      <w:bodyDiv w:val="1"/>
      <w:marLeft w:val="0"/>
      <w:marRight w:val="0"/>
      <w:marTop w:val="0"/>
      <w:marBottom w:val="0"/>
      <w:divBdr>
        <w:top w:val="none" w:sz="0" w:space="0" w:color="auto"/>
        <w:left w:val="none" w:sz="0" w:space="0" w:color="auto"/>
        <w:bottom w:val="none" w:sz="0" w:space="0" w:color="auto"/>
        <w:right w:val="none" w:sz="0" w:space="0" w:color="auto"/>
      </w:divBdr>
    </w:div>
    <w:div w:id="1476684493">
      <w:bodyDiv w:val="1"/>
      <w:marLeft w:val="0"/>
      <w:marRight w:val="0"/>
      <w:marTop w:val="0"/>
      <w:marBottom w:val="0"/>
      <w:divBdr>
        <w:top w:val="none" w:sz="0" w:space="0" w:color="auto"/>
        <w:left w:val="none" w:sz="0" w:space="0" w:color="auto"/>
        <w:bottom w:val="none" w:sz="0" w:space="0" w:color="auto"/>
        <w:right w:val="none" w:sz="0" w:space="0" w:color="auto"/>
      </w:divBdr>
    </w:div>
    <w:div w:id="1596210572">
      <w:bodyDiv w:val="1"/>
      <w:marLeft w:val="0"/>
      <w:marRight w:val="0"/>
      <w:marTop w:val="0"/>
      <w:marBottom w:val="0"/>
      <w:divBdr>
        <w:top w:val="none" w:sz="0" w:space="0" w:color="auto"/>
        <w:left w:val="none" w:sz="0" w:space="0" w:color="auto"/>
        <w:bottom w:val="none" w:sz="0" w:space="0" w:color="auto"/>
        <w:right w:val="none" w:sz="0" w:space="0" w:color="auto"/>
      </w:divBdr>
    </w:div>
    <w:div w:id="1765108261">
      <w:bodyDiv w:val="1"/>
      <w:marLeft w:val="0"/>
      <w:marRight w:val="0"/>
      <w:marTop w:val="0"/>
      <w:marBottom w:val="0"/>
      <w:divBdr>
        <w:top w:val="none" w:sz="0" w:space="0" w:color="auto"/>
        <w:left w:val="none" w:sz="0" w:space="0" w:color="auto"/>
        <w:bottom w:val="none" w:sz="0" w:space="0" w:color="auto"/>
        <w:right w:val="none" w:sz="0" w:space="0" w:color="auto"/>
      </w:divBdr>
    </w:div>
    <w:div w:id="1794398895">
      <w:bodyDiv w:val="1"/>
      <w:marLeft w:val="0"/>
      <w:marRight w:val="0"/>
      <w:marTop w:val="0"/>
      <w:marBottom w:val="0"/>
      <w:divBdr>
        <w:top w:val="none" w:sz="0" w:space="0" w:color="auto"/>
        <w:left w:val="none" w:sz="0" w:space="0" w:color="auto"/>
        <w:bottom w:val="none" w:sz="0" w:space="0" w:color="auto"/>
        <w:right w:val="none" w:sz="0" w:space="0" w:color="auto"/>
      </w:divBdr>
    </w:div>
    <w:div w:id="1806893978">
      <w:bodyDiv w:val="1"/>
      <w:marLeft w:val="0"/>
      <w:marRight w:val="0"/>
      <w:marTop w:val="0"/>
      <w:marBottom w:val="0"/>
      <w:divBdr>
        <w:top w:val="none" w:sz="0" w:space="0" w:color="auto"/>
        <w:left w:val="none" w:sz="0" w:space="0" w:color="auto"/>
        <w:bottom w:val="none" w:sz="0" w:space="0" w:color="auto"/>
        <w:right w:val="none" w:sz="0" w:space="0" w:color="auto"/>
      </w:divBdr>
    </w:div>
    <w:div w:id="1836651762">
      <w:bodyDiv w:val="1"/>
      <w:marLeft w:val="0"/>
      <w:marRight w:val="0"/>
      <w:marTop w:val="0"/>
      <w:marBottom w:val="0"/>
      <w:divBdr>
        <w:top w:val="none" w:sz="0" w:space="0" w:color="auto"/>
        <w:left w:val="none" w:sz="0" w:space="0" w:color="auto"/>
        <w:bottom w:val="none" w:sz="0" w:space="0" w:color="auto"/>
        <w:right w:val="none" w:sz="0" w:space="0" w:color="auto"/>
      </w:divBdr>
    </w:div>
    <w:div w:id="1995524965">
      <w:bodyDiv w:val="1"/>
      <w:marLeft w:val="0"/>
      <w:marRight w:val="0"/>
      <w:marTop w:val="0"/>
      <w:marBottom w:val="0"/>
      <w:divBdr>
        <w:top w:val="none" w:sz="0" w:space="0" w:color="auto"/>
        <w:left w:val="none" w:sz="0" w:space="0" w:color="auto"/>
        <w:bottom w:val="none" w:sz="0" w:space="0" w:color="auto"/>
        <w:right w:val="none" w:sz="0" w:space="0" w:color="auto"/>
      </w:divBdr>
    </w:div>
    <w:div w:id="2005232013">
      <w:bodyDiv w:val="1"/>
      <w:marLeft w:val="0"/>
      <w:marRight w:val="0"/>
      <w:marTop w:val="0"/>
      <w:marBottom w:val="0"/>
      <w:divBdr>
        <w:top w:val="none" w:sz="0" w:space="0" w:color="auto"/>
        <w:left w:val="none" w:sz="0" w:space="0" w:color="auto"/>
        <w:bottom w:val="none" w:sz="0" w:space="0" w:color="auto"/>
        <w:right w:val="none" w:sz="0" w:space="0" w:color="auto"/>
      </w:divBdr>
    </w:div>
    <w:div w:id="2030334434">
      <w:bodyDiv w:val="1"/>
      <w:marLeft w:val="0"/>
      <w:marRight w:val="0"/>
      <w:marTop w:val="0"/>
      <w:marBottom w:val="0"/>
      <w:divBdr>
        <w:top w:val="none" w:sz="0" w:space="0" w:color="auto"/>
        <w:left w:val="none" w:sz="0" w:space="0" w:color="auto"/>
        <w:bottom w:val="none" w:sz="0" w:space="0" w:color="auto"/>
        <w:right w:val="none" w:sz="0" w:space="0" w:color="auto"/>
      </w:divBdr>
    </w:div>
    <w:div w:id="2043237873">
      <w:bodyDiv w:val="1"/>
      <w:marLeft w:val="0"/>
      <w:marRight w:val="0"/>
      <w:marTop w:val="0"/>
      <w:marBottom w:val="0"/>
      <w:divBdr>
        <w:top w:val="none" w:sz="0" w:space="0" w:color="auto"/>
        <w:left w:val="none" w:sz="0" w:space="0" w:color="auto"/>
        <w:bottom w:val="none" w:sz="0" w:space="0" w:color="auto"/>
        <w:right w:val="none" w:sz="0" w:space="0" w:color="auto"/>
      </w:divBdr>
    </w:div>
    <w:div w:id="2068607473">
      <w:bodyDiv w:val="1"/>
      <w:marLeft w:val="0"/>
      <w:marRight w:val="0"/>
      <w:marTop w:val="0"/>
      <w:marBottom w:val="0"/>
      <w:divBdr>
        <w:top w:val="none" w:sz="0" w:space="0" w:color="auto"/>
        <w:left w:val="none" w:sz="0" w:space="0" w:color="auto"/>
        <w:bottom w:val="none" w:sz="0" w:space="0" w:color="auto"/>
        <w:right w:val="none" w:sz="0" w:space="0" w:color="auto"/>
      </w:divBdr>
    </w:div>
    <w:div w:id="2078282169">
      <w:bodyDiv w:val="1"/>
      <w:marLeft w:val="0"/>
      <w:marRight w:val="0"/>
      <w:marTop w:val="0"/>
      <w:marBottom w:val="0"/>
      <w:divBdr>
        <w:top w:val="none" w:sz="0" w:space="0" w:color="auto"/>
        <w:left w:val="none" w:sz="0" w:space="0" w:color="auto"/>
        <w:bottom w:val="none" w:sz="0" w:space="0" w:color="auto"/>
        <w:right w:val="none" w:sz="0" w:space="0" w:color="auto"/>
      </w:divBdr>
      <w:divsChild>
        <w:div w:id="1334919362">
          <w:marLeft w:val="0"/>
          <w:marRight w:val="0"/>
          <w:marTop w:val="0"/>
          <w:marBottom w:val="0"/>
          <w:divBdr>
            <w:top w:val="none" w:sz="0" w:space="0" w:color="auto"/>
            <w:left w:val="none" w:sz="0" w:space="0" w:color="auto"/>
            <w:bottom w:val="none" w:sz="0" w:space="0" w:color="auto"/>
            <w:right w:val="none" w:sz="0" w:space="0" w:color="auto"/>
          </w:divBdr>
          <w:divsChild>
            <w:div w:id="2084981961">
              <w:marLeft w:val="0"/>
              <w:marRight w:val="0"/>
              <w:marTop w:val="0"/>
              <w:marBottom w:val="0"/>
              <w:divBdr>
                <w:top w:val="none" w:sz="0" w:space="0" w:color="auto"/>
                <w:left w:val="none" w:sz="0" w:space="0" w:color="auto"/>
                <w:bottom w:val="none" w:sz="0" w:space="0" w:color="auto"/>
                <w:right w:val="none" w:sz="0" w:space="0" w:color="auto"/>
              </w:divBdr>
              <w:divsChild>
                <w:div w:id="234753315">
                  <w:marLeft w:val="0"/>
                  <w:marRight w:val="0"/>
                  <w:marTop w:val="0"/>
                  <w:marBottom w:val="0"/>
                  <w:divBdr>
                    <w:top w:val="none" w:sz="0" w:space="0" w:color="auto"/>
                    <w:left w:val="none" w:sz="0" w:space="0" w:color="auto"/>
                    <w:bottom w:val="none" w:sz="0" w:space="0" w:color="auto"/>
                    <w:right w:val="none" w:sz="0" w:space="0" w:color="auto"/>
                  </w:divBdr>
                  <w:divsChild>
                    <w:div w:id="1730689662">
                      <w:marLeft w:val="0"/>
                      <w:marRight w:val="0"/>
                      <w:marTop w:val="0"/>
                      <w:marBottom w:val="0"/>
                      <w:divBdr>
                        <w:top w:val="none" w:sz="0" w:space="0" w:color="auto"/>
                        <w:left w:val="none" w:sz="0" w:space="0" w:color="auto"/>
                        <w:bottom w:val="none" w:sz="0" w:space="0" w:color="auto"/>
                        <w:right w:val="none" w:sz="0" w:space="0" w:color="auto"/>
                      </w:divBdr>
                      <w:divsChild>
                        <w:div w:id="239874881">
                          <w:marLeft w:val="0"/>
                          <w:marRight w:val="0"/>
                          <w:marTop w:val="0"/>
                          <w:marBottom w:val="0"/>
                          <w:divBdr>
                            <w:top w:val="single" w:sz="2" w:space="0" w:color="EFEFEF"/>
                            <w:left w:val="none" w:sz="0" w:space="0" w:color="auto"/>
                            <w:bottom w:val="none" w:sz="0" w:space="0" w:color="auto"/>
                            <w:right w:val="none" w:sz="0" w:space="0" w:color="auto"/>
                          </w:divBdr>
                          <w:divsChild>
                            <w:div w:id="2040742213">
                              <w:marLeft w:val="0"/>
                              <w:marRight w:val="0"/>
                              <w:marTop w:val="0"/>
                              <w:marBottom w:val="0"/>
                              <w:divBdr>
                                <w:top w:val="single" w:sz="6" w:space="0" w:color="D8D8D8"/>
                                <w:left w:val="none" w:sz="0" w:space="0" w:color="auto"/>
                                <w:bottom w:val="none" w:sz="0" w:space="0" w:color="D8D8D8"/>
                                <w:right w:val="none" w:sz="0" w:space="0" w:color="auto"/>
                              </w:divBdr>
                              <w:divsChild>
                                <w:div w:id="1437602570">
                                  <w:marLeft w:val="0"/>
                                  <w:marRight w:val="0"/>
                                  <w:marTop w:val="0"/>
                                  <w:marBottom w:val="0"/>
                                  <w:divBdr>
                                    <w:top w:val="none" w:sz="0" w:space="0" w:color="auto"/>
                                    <w:left w:val="none" w:sz="0" w:space="0" w:color="auto"/>
                                    <w:bottom w:val="none" w:sz="0" w:space="0" w:color="auto"/>
                                    <w:right w:val="none" w:sz="0" w:space="0" w:color="auto"/>
                                  </w:divBdr>
                                  <w:divsChild>
                                    <w:div w:id="1697462358">
                                      <w:marLeft w:val="0"/>
                                      <w:marRight w:val="0"/>
                                      <w:marTop w:val="0"/>
                                      <w:marBottom w:val="0"/>
                                      <w:divBdr>
                                        <w:top w:val="none" w:sz="0" w:space="0" w:color="auto"/>
                                        <w:left w:val="none" w:sz="0" w:space="0" w:color="auto"/>
                                        <w:bottom w:val="none" w:sz="0" w:space="0" w:color="auto"/>
                                        <w:right w:val="none" w:sz="0" w:space="0" w:color="auto"/>
                                      </w:divBdr>
                                      <w:divsChild>
                                        <w:div w:id="1138256009">
                                          <w:marLeft w:val="0"/>
                                          <w:marRight w:val="0"/>
                                          <w:marTop w:val="0"/>
                                          <w:marBottom w:val="0"/>
                                          <w:divBdr>
                                            <w:top w:val="none" w:sz="0" w:space="0" w:color="auto"/>
                                            <w:left w:val="none" w:sz="0" w:space="0" w:color="auto"/>
                                            <w:bottom w:val="none" w:sz="0" w:space="0" w:color="auto"/>
                                            <w:right w:val="none" w:sz="0" w:space="0" w:color="auto"/>
                                          </w:divBdr>
                                          <w:divsChild>
                                            <w:div w:id="1243754925">
                                              <w:marLeft w:val="0"/>
                                              <w:marRight w:val="0"/>
                                              <w:marTop w:val="0"/>
                                              <w:marBottom w:val="0"/>
                                              <w:divBdr>
                                                <w:top w:val="none" w:sz="0" w:space="0" w:color="auto"/>
                                                <w:left w:val="none" w:sz="0" w:space="0" w:color="auto"/>
                                                <w:bottom w:val="none" w:sz="0" w:space="0" w:color="auto"/>
                                                <w:right w:val="none" w:sz="0" w:space="0" w:color="auto"/>
                                              </w:divBdr>
                                              <w:divsChild>
                                                <w:div w:id="395662350">
                                                  <w:marLeft w:val="660"/>
                                                  <w:marRight w:val="0"/>
                                                  <w:marTop w:val="0"/>
                                                  <w:marBottom w:val="0"/>
                                                  <w:divBdr>
                                                    <w:top w:val="none" w:sz="0" w:space="0" w:color="auto"/>
                                                    <w:left w:val="none" w:sz="0" w:space="0" w:color="auto"/>
                                                    <w:bottom w:val="none" w:sz="0" w:space="0" w:color="auto"/>
                                                    <w:right w:val="none" w:sz="0" w:space="0" w:color="auto"/>
                                                  </w:divBdr>
                                                  <w:divsChild>
                                                    <w:div w:id="647705227">
                                                      <w:marLeft w:val="0"/>
                                                      <w:marRight w:val="225"/>
                                                      <w:marTop w:val="75"/>
                                                      <w:marBottom w:val="0"/>
                                                      <w:divBdr>
                                                        <w:top w:val="none" w:sz="0" w:space="0" w:color="auto"/>
                                                        <w:left w:val="none" w:sz="0" w:space="0" w:color="auto"/>
                                                        <w:bottom w:val="none" w:sz="0" w:space="0" w:color="auto"/>
                                                        <w:right w:val="none" w:sz="0" w:space="0" w:color="auto"/>
                                                      </w:divBdr>
                                                      <w:divsChild>
                                                        <w:div w:id="789712124">
                                                          <w:marLeft w:val="0"/>
                                                          <w:marRight w:val="0"/>
                                                          <w:marTop w:val="0"/>
                                                          <w:marBottom w:val="0"/>
                                                          <w:divBdr>
                                                            <w:top w:val="none" w:sz="0" w:space="0" w:color="auto"/>
                                                            <w:left w:val="none" w:sz="0" w:space="0" w:color="auto"/>
                                                            <w:bottom w:val="none" w:sz="0" w:space="0" w:color="auto"/>
                                                            <w:right w:val="none" w:sz="0" w:space="0" w:color="auto"/>
                                                          </w:divBdr>
                                                          <w:divsChild>
                                                            <w:div w:id="34275846">
                                                              <w:marLeft w:val="0"/>
                                                              <w:marRight w:val="0"/>
                                                              <w:marTop w:val="0"/>
                                                              <w:marBottom w:val="0"/>
                                                              <w:divBdr>
                                                                <w:top w:val="none" w:sz="0" w:space="0" w:color="auto"/>
                                                                <w:left w:val="none" w:sz="0" w:space="0" w:color="auto"/>
                                                                <w:bottom w:val="none" w:sz="0" w:space="0" w:color="auto"/>
                                                                <w:right w:val="none" w:sz="0" w:space="0" w:color="auto"/>
                                                              </w:divBdr>
                                                              <w:divsChild>
                                                                <w:div w:id="711922586">
                                                                  <w:marLeft w:val="0"/>
                                                                  <w:marRight w:val="0"/>
                                                                  <w:marTop w:val="0"/>
                                                                  <w:marBottom w:val="0"/>
                                                                  <w:divBdr>
                                                                    <w:top w:val="none" w:sz="0" w:space="0" w:color="auto"/>
                                                                    <w:left w:val="none" w:sz="0" w:space="0" w:color="auto"/>
                                                                    <w:bottom w:val="none" w:sz="0" w:space="0" w:color="auto"/>
                                                                    <w:right w:val="none" w:sz="0" w:space="0" w:color="auto"/>
                                                                  </w:divBdr>
                                                                  <w:divsChild>
                                                                    <w:div w:id="1945258327">
                                                                      <w:marLeft w:val="0"/>
                                                                      <w:marRight w:val="0"/>
                                                                      <w:marTop w:val="30"/>
                                                                      <w:marBottom w:val="0"/>
                                                                      <w:divBdr>
                                                                        <w:top w:val="none" w:sz="0" w:space="0" w:color="auto"/>
                                                                        <w:left w:val="none" w:sz="0" w:space="0" w:color="auto"/>
                                                                        <w:bottom w:val="none" w:sz="0" w:space="0" w:color="auto"/>
                                                                        <w:right w:val="none" w:sz="0" w:space="0" w:color="auto"/>
                                                                      </w:divBdr>
                                                                      <w:divsChild>
                                                                        <w:div w:id="19208093">
                                                                          <w:marLeft w:val="0"/>
                                                                          <w:marRight w:val="0"/>
                                                                          <w:marTop w:val="0"/>
                                                                          <w:marBottom w:val="0"/>
                                                                          <w:divBdr>
                                                                            <w:top w:val="single" w:sz="6" w:space="0" w:color="DDDDDD"/>
                                                                            <w:left w:val="single" w:sz="6" w:space="0" w:color="DDDDDD"/>
                                                                            <w:bottom w:val="single" w:sz="6" w:space="0" w:color="DDDDDD"/>
                                                                            <w:right w:val="single" w:sz="6" w:space="0" w:color="DDDDDD"/>
                                                                          </w:divBdr>
                                                                        </w:div>
                                                                      </w:divsChild>
                                                                    </w:div>
                                                                  </w:divsChild>
                                                                </w:div>
                                                              </w:divsChild>
                                                            </w:div>
                                                          </w:divsChild>
                                                        </w:div>
                                                      </w:divsChild>
                                                    </w:div>
                                                    <w:div w:id="833254885">
                                                      <w:marLeft w:val="0"/>
                                                      <w:marRight w:val="0"/>
                                                      <w:marTop w:val="0"/>
                                                      <w:marBottom w:val="0"/>
                                                      <w:divBdr>
                                                        <w:top w:val="none" w:sz="0" w:space="0" w:color="auto"/>
                                                        <w:left w:val="none" w:sz="0" w:space="0" w:color="auto"/>
                                                        <w:bottom w:val="none" w:sz="0" w:space="0" w:color="auto"/>
                                                        <w:right w:val="none" w:sz="0" w:space="0" w:color="auto"/>
                                                      </w:divBdr>
                                                      <w:divsChild>
                                                        <w:div w:id="166216216">
                                                          <w:marLeft w:val="-15"/>
                                                          <w:marRight w:val="0"/>
                                                          <w:marTop w:val="0"/>
                                                          <w:marBottom w:val="0"/>
                                                          <w:divBdr>
                                                            <w:top w:val="none" w:sz="0" w:space="0" w:color="auto"/>
                                                            <w:left w:val="none" w:sz="0" w:space="0" w:color="auto"/>
                                                            <w:bottom w:val="none" w:sz="0" w:space="0" w:color="auto"/>
                                                            <w:right w:val="none" w:sz="0" w:space="0" w:color="auto"/>
                                                          </w:divBdr>
                                                        </w:div>
                                                        <w:div w:id="538705966">
                                                          <w:marLeft w:val="0"/>
                                                          <w:marRight w:val="0"/>
                                                          <w:marTop w:val="0"/>
                                                          <w:marBottom w:val="0"/>
                                                          <w:divBdr>
                                                            <w:top w:val="none" w:sz="0" w:space="0" w:color="auto"/>
                                                            <w:left w:val="none" w:sz="0" w:space="0" w:color="auto"/>
                                                            <w:bottom w:val="none" w:sz="0" w:space="0" w:color="auto"/>
                                                            <w:right w:val="none" w:sz="0" w:space="0" w:color="auto"/>
                                                          </w:divBdr>
                                                        </w:div>
                                                        <w:div w:id="618991110">
                                                          <w:marLeft w:val="0"/>
                                                          <w:marRight w:val="0"/>
                                                          <w:marTop w:val="0"/>
                                                          <w:marBottom w:val="0"/>
                                                          <w:divBdr>
                                                            <w:top w:val="none" w:sz="0" w:space="0" w:color="auto"/>
                                                            <w:left w:val="none" w:sz="0" w:space="0" w:color="auto"/>
                                                            <w:bottom w:val="none" w:sz="0" w:space="0" w:color="auto"/>
                                                            <w:right w:val="none" w:sz="0" w:space="0" w:color="auto"/>
                                                          </w:divBdr>
                                                          <w:divsChild>
                                                            <w:div w:id="989476518">
                                                              <w:marLeft w:val="0"/>
                                                              <w:marRight w:val="0"/>
                                                              <w:marTop w:val="0"/>
                                                              <w:marBottom w:val="0"/>
                                                              <w:divBdr>
                                                                <w:top w:val="none" w:sz="0" w:space="0" w:color="auto"/>
                                                                <w:left w:val="none" w:sz="0" w:space="0" w:color="auto"/>
                                                                <w:bottom w:val="none" w:sz="0" w:space="0" w:color="auto"/>
                                                                <w:right w:val="none" w:sz="0" w:space="0" w:color="auto"/>
                                                              </w:divBdr>
                                                            </w:div>
                                                          </w:divsChild>
                                                        </w:div>
                                                        <w:div w:id="1703045716">
                                                          <w:marLeft w:val="75"/>
                                                          <w:marRight w:val="0"/>
                                                          <w:marTop w:val="0"/>
                                                          <w:marBottom w:val="0"/>
                                                          <w:divBdr>
                                                            <w:top w:val="none" w:sz="0" w:space="0" w:color="auto"/>
                                                            <w:left w:val="none" w:sz="0" w:space="0" w:color="auto"/>
                                                            <w:bottom w:val="none" w:sz="0" w:space="0" w:color="auto"/>
                                                            <w:right w:val="none" w:sz="0" w:space="0" w:color="auto"/>
                                                          </w:divBdr>
                                                        </w:div>
                                                      </w:divsChild>
                                                    </w:div>
                                                  </w:divsChild>
                                                </w:div>
                                                <w:div w:id="1844780909">
                                                  <w:marLeft w:val="0"/>
                                                  <w:marRight w:val="0"/>
                                                  <w:marTop w:val="0"/>
                                                  <w:marBottom w:val="0"/>
                                                  <w:divBdr>
                                                    <w:top w:val="none" w:sz="0" w:space="0" w:color="auto"/>
                                                    <w:left w:val="none" w:sz="0" w:space="0" w:color="auto"/>
                                                    <w:bottom w:val="none" w:sz="0" w:space="0" w:color="auto"/>
                                                    <w:right w:val="none" w:sz="0" w:space="0" w:color="auto"/>
                                                  </w:divBdr>
                                                  <w:divsChild>
                                                    <w:div w:id="1883133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30500034">
                      <w:marLeft w:val="0"/>
                      <w:marRight w:val="0"/>
                      <w:marTop w:val="0"/>
                      <w:marBottom w:val="0"/>
                      <w:divBdr>
                        <w:top w:val="none" w:sz="0" w:space="0" w:color="auto"/>
                        <w:left w:val="none" w:sz="0" w:space="0" w:color="auto"/>
                        <w:bottom w:val="none" w:sz="0" w:space="0" w:color="auto"/>
                        <w:right w:val="none" w:sz="0" w:space="0" w:color="auto"/>
                      </w:divBdr>
                      <w:divsChild>
                        <w:div w:id="1351688614">
                          <w:marLeft w:val="0"/>
                          <w:marRight w:val="0"/>
                          <w:marTop w:val="0"/>
                          <w:marBottom w:val="0"/>
                          <w:divBdr>
                            <w:top w:val="single" w:sz="2" w:space="0" w:color="EFEFEF"/>
                            <w:left w:val="none" w:sz="0" w:space="0" w:color="auto"/>
                            <w:bottom w:val="none" w:sz="0" w:space="0" w:color="auto"/>
                            <w:right w:val="none" w:sz="0" w:space="0" w:color="auto"/>
                          </w:divBdr>
                          <w:divsChild>
                            <w:div w:id="551431623">
                              <w:marLeft w:val="0"/>
                              <w:marRight w:val="0"/>
                              <w:marTop w:val="0"/>
                              <w:marBottom w:val="0"/>
                              <w:divBdr>
                                <w:top w:val="single" w:sz="6" w:space="0" w:color="D8D8D8"/>
                                <w:left w:val="none" w:sz="0" w:space="0" w:color="auto"/>
                                <w:bottom w:val="none" w:sz="0" w:space="0" w:color="D8D8D8"/>
                                <w:right w:val="none" w:sz="0" w:space="0" w:color="auto"/>
                              </w:divBdr>
                              <w:divsChild>
                                <w:div w:id="1277130184">
                                  <w:marLeft w:val="0"/>
                                  <w:marRight w:val="0"/>
                                  <w:marTop w:val="0"/>
                                  <w:marBottom w:val="0"/>
                                  <w:divBdr>
                                    <w:top w:val="none" w:sz="0" w:space="0" w:color="auto"/>
                                    <w:left w:val="none" w:sz="0" w:space="0" w:color="auto"/>
                                    <w:bottom w:val="none" w:sz="0" w:space="0" w:color="auto"/>
                                    <w:right w:val="none" w:sz="0" w:space="0" w:color="auto"/>
                                  </w:divBdr>
                                  <w:divsChild>
                                    <w:div w:id="1438794395">
                                      <w:marLeft w:val="0"/>
                                      <w:marRight w:val="0"/>
                                      <w:marTop w:val="0"/>
                                      <w:marBottom w:val="0"/>
                                      <w:divBdr>
                                        <w:top w:val="none" w:sz="0" w:space="0" w:color="auto"/>
                                        <w:left w:val="none" w:sz="0" w:space="0" w:color="auto"/>
                                        <w:bottom w:val="none" w:sz="0" w:space="0" w:color="auto"/>
                                        <w:right w:val="none" w:sz="0" w:space="0" w:color="auto"/>
                                      </w:divBdr>
                                      <w:divsChild>
                                        <w:div w:id="509175937">
                                          <w:marLeft w:val="0"/>
                                          <w:marRight w:val="0"/>
                                          <w:marTop w:val="0"/>
                                          <w:marBottom w:val="0"/>
                                          <w:divBdr>
                                            <w:top w:val="none" w:sz="0" w:space="0" w:color="auto"/>
                                            <w:left w:val="none" w:sz="0" w:space="0" w:color="auto"/>
                                            <w:bottom w:val="none" w:sz="0" w:space="0" w:color="auto"/>
                                            <w:right w:val="none" w:sz="0" w:space="0" w:color="auto"/>
                                          </w:divBdr>
                                          <w:divsChild>
                                            <w:div w:id="732238146">
                                              <w:marLeft w:val="0"/>
                                              <w:marRight w:val="0"/>
                                              <w:marTop w:val="0"/>
                                              <w:marBottom w:val="0"/>
                                              <w:divBdr>
                                                <w:top w:val="none" w:sz="0" w:space="0" w:color="auto"/>
                                                <w:left w:val="none" w:sz="0" w:space="0" w:color="auto"/>
                                                <w:bottom w:val="none" w:sz="0" w:space="0" w:color="auto"/>
                                                <w:right w:val="none" w:sz="0" w:space="0" w:color="auto"/>
                                              </w:divBdr>
                                              <w:divsChild>
                                                <w:div w:id="1168137754">
                                                  <w:marLeft w:val="0"/>
                                                  <w:marRight w:val="0"/>
                                                  <w:marTop w:val="0"/>
                                                  <w:marBottom w:val="0"/>
                                                  <w:divBdr>
                                                    <w:top w:val="none" w:sz="0" w:space="0" w:color="auto"/>
                                                    <w:left w:val="none" w:sz="0" w:space="0" w:color="auto"/>
                                                    <w:bottom w:val="none" w:sz="0" w:space="0" w:color="auto"/>
                                                    <w:right w:val="none" w:sz="0" w:space="0" w:color="auto"/>
                                                  </w:divBdr>
                                                  <w:divsChild>
                                                    <w:div w:id="1432701051">
                                                      <w:marLeft w:val="0"/>
                                                      <w:marRight w:val="0"/>
                                                      <w:marTop w:val="0"/>
                                                      <w:marBottom w:val="0"/>
                                                      <w:divBdr>
                                                        <w:top w:val="none" w:sz="0" w:space="0" w:color="auto"/>
                                                        <w:left w:val="none" w:sz="0" w:space="0" w:color="auto"/>
                                                        <w:bottom w:val="none" w:sz="0" w:space="0" w:color="auto"/>
                                                        <w:right w:val="none" w:sz="0" w:space="0" w:color="auto"/>
                                                      </w:divBdr>
                                                    </w:div>
                                                  </w:divsChild>
                                                </w:div>
                                                <w:div w:id="2119249484">
                                                  <w:marLeft w:val="660"/>
                                                  <w:marRight w:val="0"/>
                                                  <w:marTop w:val="0"/>
                                                  <w:marBottom w:val="0"/>
                                                  <w:divBdr>
                                                    <w:top w:val="none" w:sz="0" w:space="0" w:color="auto"/>
                                                    <w:left w:val="none" w:sz="0" w:space="0" w:color="auto"/>
                                                    <w:bottom w:val="none" w:sz="0" w:space="0" w:color="auto"/>
                                                    <w:right w:val="none" w:sz="0" w:space="0" w:color="auto"/>
                                                  </w:divBdr>
                                                  <w:divsChild>
                                                    <w:div w:id="1144927350">
                                                      <w:marLeft w:val="0"/>
                                                      <w:marRight w:val="0"/>
                                                      <w:marTop w:val="0"/>
                                                      <w:marBottom w:val="0"/>
                                                      <w:divBdr>
                                                        <w:top w:val="none" w:sz="0" w:space="0" w:color="auto"/>
                                                        <w:left w:val="none" w:sz="0" w:space="0" w:color="auto"/>
                                                        <w:bottom w:val="none" w:sz="0" w:space="0" w:color="auto"/>
                                                        <w:right w:val="none" w:sz="0" w:space="0" w:color="auto"/>
                                                      </w:divBdr>
                                                      <w:divsChild>
                                                        <w:div w:id="85805940">
                                                          <w:marLeft w:val="75"/>
                                                          <w:marRight w:val="0"/>
                                                          <w:marTop w:val="0"/>
                                                          <w:marBottom w:val="0"/>
                                                          <w:divBdr>
                                                            <w:top w:val="none" w:sz="0" w:space="0" w:color="auto"/>
                                                            <w:left w:val="none" w:sz="0" w:space="0" w:color="auto"/>
                                                            <w:bottom w:val="none" w:sz="0" w:space="0" w:color="auto"/>
                                                            <w:right w:val="none" w:sz="0" w:space="0" w:color="auto"/>
                                                          </w:divBdr>
                                                        </w:div>
                                                        <w:div w:id="384790921">
                                                          <w:marLeft w:val="-15"/>
                                                          <w:marRight w:val="0"/>
                                                          <w:marTop w:val="0"/>
                                                          <w:marBottom w:val="0"/>
                                                          <w:divBdr>
                                                            <w:top w:val="none" w:sz="0" w:space="0" w:color="auto"/>
                                                            <w:left w:val="none" w:sz="0" w:space="0" w:color="auto"/>
                                                            <w:bottom w:val="none" w:sz="0" w:space="0" w:color="auto"/>
                                                            <w:right w:val="none" w:sz="0" w:space="0" w:color="auto"/>
                                                          </w:divBdr>
                                                        </w:div>
                                                        <w:div w:id="1207525550">
                                                          <w:marLeft w:val="0"/>
                                                          <w:marRight w:val="0"/>
                                                          <w:marTop w:val="0"/>
                                                          <w:marBottom w:val="0"/>
                                                          <w:divBdr>
                                                            <w:top w:val="none" w:sz="0" w:space="0" w:color="auto"/>
                                                            <w:left w:val="none" w:sz="0" w:space="0" w:color="auto"/>
                                                            <w:bottom w:val="none" w:sz="0" w:space="0" w:color="auto"/>
                                                            <w:right w:val="none" w:sz="0" w:space="0" w:color="auto"/>
                                                          </w:divBdr>
                                                        </w:div>
                                                        <w:div w:id="1878159822">
                                                          <w:marLeft w:val="0"/>
                                                          <w:marRight w:val="0"/>
                                                          <w:marTop w:val="0"/>
                                                          <w:marBottom w:val="0"/>
                                                          <w:divBdr>
                                                            <w:top w:val="none" w:sz="0" w:space="0" w:color="auto"/>
                                                            <w:left w:val="none" w:sz="0" w:space="0" w:color="auto"/>
                                                            <w:bottom w:val="none" w:sz="0" w:space="0" w:color="auto"/>
                                                            <w:right w:val="none" w:sz="0" w:space="0" w:color="auto"/>
                                                          </w:divBdr>
                                                          <w:divsChild>
                                                            <w:div w:id="615983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0109614">
                                                      <w:marLeft w:val="0"/>
                                                      <w:marRight w:val="225"/>
                                                      <w:marTop w:val="75"/>
                                                      <w:marBottom w:val="0"/>
                                                      <w:divBdr>
                                                        <w:top w:val="none" w:sz="0" w:space="0" w:color="auto"/>
                                                        <w:left w:val="none" w:sz="0" w:space="0" w:color="auto"/>
                                                        <w:bottom w:val="none" w:sz="0" w:space="0" w:color="auto"/>
                                                        <w:right w:val="none" w:sz="0" w:space="0" w:color="auto"/>
                                                      </w:divBdr>
                                                      <w:divsChild>
                                                        <w:div w:id="84084475">
                                                          <w:marLeft w:val="0"/>
                                                          <w:marRight w:val="0"/>
                                                          <w:marTop w:val="0"/>
                                                          <w:marBottom w:val="0"/>
                                                          <w:divBdr>
                                                            <w:top w:val="none" w:sz="0" w:space="0" w:color="auto"/>
                                                            <w:left w:val="none" w:sz="0" w:space="0" w:color="auto"/>
                                                            <w:bottom w:val="none" w:sz="0" w:space="0" w:color="auto"/>
                                                            <w:right w:val="none" w:sz="0" w:space="0" w:color="auto"/>
                                                          </w:divBdr>
                                                          <w:divsChild>
                                                            <w:div w:id="227224899">
                                                              <w:marLeft w:val="0"/>
                                                              <w:marRight w:val="0"/>
                                                              <w:marTop w:val="0"/>
                                                              <w:marBottom w:val="0"/>
                                                              <w:divBdr>
                                                                <w:top w:val="none" w:sz="0" w:space="0" w:color="auto"/>
                                                                <w:left w:val="none" w:sz="0" w:space="0" w:color="auto"/>
                                                                <w:bottom w:val="none" w:sz="0" w:space="0" w:color="auto"/>
                                                                <w:right w:val="none" w:sz="0" w:space="0" w:color="auto"/>
                                                              </w:divBdr>
                                                              <w:divsChild>
                                                                <w:div w:id="449787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43039582">
          <w:marLeft w:val="0"/>
          <w:marRight w:val="0"/>
          <w:marTop w:val="0"/>
          <w:marBottom w:val="0"/>
          <w:divBdr>
            <w:top w:val="none" w:sz="0" w:space="0" w:color="auto"/>
            <w:left w:val="none" w:sz="0" w:space="0" w:color="auto"/>
            <w:bottom w:val="none" w:sz="0" w:space="0" w:color="auto"/>
            <w:right w:val="none" w:sz="0" w:space="0" w:color="auto"/>
          </w:divBdr>
          <w:divsChild>
            <w:div w:id="402414357">
              <w:marLeft w:val="0"/>
              <w:marRight w:val="0"/>
              <w:marTop w:val="0"/>
              <w:marBottom w:val="0"/>
              <w:divBdr>
                <w:top w:val="none" w:sz="0" w:space="0" w:color="auto"/>
                <w:left w:val="none" w:sz="0" w:space="0" w:color="auto"/>
                <w:bottom w:val="none" w:sz="0" w:space="0" w:color="auto"/>
                <w:right w:val="none" w:sz="0" w:space="0" w:color="auto"/>
              </w:divBdr>
              <w:divsChild>
                <w:div w:id="1495804975">
                  <w:marLeft w:val="15"/>
                  <w:marRight w:val="15"/>
                  <w:marTop w:val="180"/>
                  <w:marBottom w:val="135"/>
                  <w:divBdr>
                    <w:top w:val="none" w:sz="0" w:space="0" w:color="auto"/>
                    <w:left w:val="none" w:sz="0" w:space="0" w:color="auto"/>
                    <w:bottom w:val="none" w:sz="0" w:space="0" w:color="auto"/>
                    <w:right w:val="none" w:sz="0" w:space="0" w:color="auto"/>
                  </w:divBdr>
                  <w:divsChild>
                    <w:div w:id="51415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8743614">
      <w:bodyDiv w:val="1"/>
      <w:marLeft w:val="0"/>
      <w:marRight w:val="0"/>
      <w:marTop w:val="0"/>
      <w:marBottom w:val="0"/>
      <w:divBdr>
        <w:top w:val="none" w:sz="0" w:space="0" w:color="auto"/>
        <w:left w:val="none" w:sz="0" w:space="0" w:color="auto"/>
        <w:bottom w:val="none" w:sz="0" w:space="0" w:color="auto"/>
        <w:right w:val="none" w:sz="0" w:space="0" w:color="auto"/>
      </w:divBdr>
    </w:div>
    <w:div w:id="2084835446">
      <w:bodyDiv w:val="1"/>
      <w:marLeft w:val="0"/>
      <w:marRight w:val="0"/>
      <w:marTop w:val="0"/>
      <w:marBottom w:val="0"/>
      <w:divBdr>
        <w:top w:val="none" w:sz="0" w:space="0" w:color="auto"/>
        <w:left w:val="none" w:sz="0" w:space="0" w:color="auto"/>
        <w:bottom w:val="none" w:sz="0" w:space="0" w:color="auto"/>
        <w:right w:val="none" w:sz="0" w:space="0" w:color="auto"/>
      </w:divBdr>
    </w:div>
    <w:div w:id="2093501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23F6FA-A5DB-4390-95CE-712BD93B4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1640</TotalTime>
  <Pages>4</Pages>
  <Words>1302</Words>
  <Characters>7422</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8707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stajer225</cp:lastModifiedBy>
  <cp:revision>20</cp:revision>
  <cp:lastPrinted>2022-12-13T04:33:00Z</cp:lastPrinted>
  <dcterms:created xsi:type="dcterms:W3CDTF">2021-10-21T04:47:00Z</dcterms:created>
  <dcterms:modified xsi:type="dcterms:W3CDTF">2022-12-13T05:27:00Z</dcterms:modified>
</cp:coreProperties>
</file>